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999"/>
        <w:gridCol w:w="1074"/>
        <w:gridCol w:w="4871"/>
        <w:gridCol w:w="1161"/>
        <w:gridCol w:w="2034"/>
      </w:tblGrid>
      <w:tr w:rsidR="00361244" w:rsidRPr="00E83E29" w14:paraId="080A5A64" w14:textId="77777777" w:rsidTr="00600D03">
        <w:trPr>
          <w:trHeight w:val="450"/>
        </w:trPr>
        <w:tc>
          <w:tcPr>
            <w:tcW w:w="485" w:type="pct"/>
            <w:tcBorders>
              <w:top w:val="single" w:sz="4" w:space="0" w:color="000000"/>
              <w:left w:val="single" w:sz="4" w:space="0" w:color="000000"/>
              <w:bottom w:val="single" w:sz="4" w:space="0" w:color="000000"/>
              <w:right w:val="single" w:sz="4" w:space="0" w:color="000000"/>
            </w:tcBorders>
            <w:vAlign w:val="center"/>
          </w:tcPr>
          <w:p w14:paraId="080A5A62" w14:textId="77777777" w:rsidR="00361244" w:rsidRPr="00E83E29" w:rsidRDefault="00392C2D" w:rsidP="001E5B91">
            <w:pPr>
              <w:pStyle w:val="Standard"/>
              <w:widowControl w:val="0"/>
              <w:spacing w:line="247" w:lineRule="auto"/>
              <w:rPr>
                <w:rFonts w:ascii="Times New Roman" w:hAnsi="Times New Roman" w:cs="Times New Roman"/>
              </w:rPr>
            </w:pPr>
            <w:r w:rsidRPr="00E83E29">
              <w:rPr>
                <w:rFonts w:ascii="Times New Roman" w:hAnsi="Times New Roman" w:cs="Times New Roman"/>
              </w:rPr>
              <w:t>Órgão</w:t>
            </w:r>
          </w:p>
        </w:tc>
        <w:tc>
          <w:tcPr>
            <w:tcW w:w="4515" w:type="pct"/>
            <w:gridSpan w:val="4"/>
            <w:tcBorders>
              <w:top w:val="single" w:sz="4" w:space="0" w:color="000000"/>
              <w:left w:val="single" w:sz="4" w:space="0" w:color="000000"/>
              <w:bottom w:val="single" w:sz="4" w:space="0" w:color="000000"/>
              <w:right w:val="single" w:sz="4" w:space="0" w:color="000000"/>
            </w:tcBorders>
            <w:vAlign w:val="center"/>
          </w:tcPr>
          <w:p w14:paraId="080A5A63" w14:textId="77777777" w:rsidR="00361244" w:rsidRPr="00E83E29" w:rsidRDefault="00772A03" w:rsidP="001E5B91">
            <w:pPr>
              <w:pStyle w:val="Standard"/>
              <w:widowControl w:val="0"/>
              <w:spacing w:after="0" w:line="247" w:lineRule="auto"/>
              <w:rPr>
                <w:rFonts w:ascii="Times New Roman" w:hAnsi="Times New Roman" w:cs="Times New Roman"/>
                <w:b/>
                <w:bCs/>
              </w:rPr>
            </w:pPr>
            <w:r w:rsidRPr="00E83E29">
              <w:rPr>
                <w:rFonts w:ascii="Times New Roman" w:hAnsi="Times New Roman" w:cs="Times New Roman"/>
                <w:b/>
                <w:bCs/>
                <w:color w:val="FF0000"/>
              </w:rPr>
              <w:t>SECRETARIA SOLICITANTE</w:t>
            </w:r>
          </w:p>
        </w:tc>
      </w:tr>
      <w:tr w:rsidR="00361244" w:rsidRPr="00E83E29" w14:paraId="080A5A67" w14:textId="77777777" w:rsidTr="00AA0532">
        <w:trPr>
          <w:trHeight w:val="297"/>
        </w:trPr>
        <w:tc>
          <w:tcPr>
            <w:tcW w:w="485" w:type="pct"/>
            <w:tcBorders>
              <w:top w:val="single" w:sz="4" w:space="0" w:color="000000"/>
              <w:left w:val="single" w:sz="4" w:space="0" w:color="000000"/>
              <w:bottom w:val="single" w:sz="4" w:space="0" w:color="000000"/>
              <w:right w:val="single" w:sz="4" w:space="0" w:color="000000"/>
            </w:tcBorders>
            <w:vAlign w:val="center"/>
          </w:tcPr>
          <w:p w14:paraId="080A5A65" w14:textId="77777777" w:rsidR="00361244" w:rsidRPr="00E83E29" w:rsidRDefault="00392C2D" w:rsidP="001E5B91">
            <w:pPr>
              <w:pStyle w:val="Standard"/>
              <w:widowControl w:val="0"/>
              <w:spacing w:line="247" w:lineRule="auto"/>
              <w:rPr>
                <w:rFonts w:ascii="Times New Roman" w:hAnsi="Times New Roman" w:cs="Times New Roman"/>
              </w:rPr>
            </w:pPr>
            <w:r w:rsidRPr="00E83E29">
              <w:rPr>
                <w:rFonts w:ascii="Times New Roman" w:hAnsi="Times New Roman" w:cs="Times New Roman"/>
              </w:rPr>
              <w:t>IRP Nº</w:t>
            </w:r>
          </w:p>
        </w:tc>
        <w:tc>
          <w:tcPr>
            <w:tcW w:w="4515" w:type="pct"/>
            <w:gridSpan w:val="4"/>
            <w:tcBorders>
              <w:top w:val="single" w:sz="4" w:space="0" w:color="000000"/>
              <w:left w:val="single" w:sz="4" w:space="0" w:color="000000"/>
              <w:bottom w:val="single" w:sz="4" w:space="0" w:color="000000"/>
              <w:right w:val="single" w:sz="4" w:space="0" w:color="000000"/>
            </w:tcBorders>
            <w:vAlign w:val="center"/>
          </w:tcPr>
          <w:p w14:paraId="080A5A66" w14:textId="4FBFC13E" w:rsidR="00361244" w:rsidRPr="00E83E29" w:rsidRDefault="00637B46" w:rsidP="001E5B91">
            <w:pPr>
              <w:pStyle w:val="Standard"/>
              <w:widowControl w:val="0"/>
              <w:spacing w:line="247" w:lineRule="auto"/>
              <w:rPr>
                <w:rFonts w:ascii="Times New Roman" w:hAnsi="Times New Roman" w:cs="Times New Roman"/>
                <w:b/>
                <w:bCs/>
              </w:rPr>
            </w:pPr>
            <w:r>
              <w:rPr>
                <w:rFonts w:ascii="Times New Roman" w:hAnsi="Times New Roman" w:cs="Times New Roman"/>
                <w:b/>
                <w:bCs/>
              </w:rPr>
              <w:t>0</w:t>
            </w:r>
            <w:r w:rsidR="00C830CC">
              <w:rPr>
                <w:rFonts w:ascii="Times New Roman" w:hAnsi="Times New Roman" w:cs="Times New Roman"/>
                <w:b/>
                <w:bCs/>
              </w:rPr>
              <w:t>6</w:t>
            </w:r>
            <w:r w:rsidR="00436EDF" w:rsidRPr="00E83E29">
              <w:rPr>
                <w:rFonts w:ascii="Times New Roman" w:hAnsi="Times New Roman" w:cs="Times New Roman"/>
                <w:b/>
                <w:bCs/>
              </w:rPr>
              <w:t>/202</w:t>
            </w:r>
            <w:r w:rsidR="009A7947">
              <w:rPr>
                <w:rFonts w:ascii="Times New Roman" w:hAnsi="Times New Roman" w:cs="Times New Roman"/>
                <w:b/>
                <w:bCs/>
              </w:rPr>
              <w:t>6</w:t>
            </w:r>
          </w:p>
        </w:tc>
      </w:tr>
      <w:tr w:rsidR="00361244" w:rsidRPr="00E83E29" w14:paraId="080A5A6A" w14:textId="77777777" w:rsidTr="00600D03">
        <w:trPr>
          <w:trHeight w:val="447"/>
        </w:trPr>
        <w:tc>
          <w:tcPr>
            <w:tcW w:w="485" w:type="pct"/>
            <w:tcBorders>
              <w:top w:val="single" w:sz="4" w:space="0" w:color="000000"/>
              <w:left w:val="single" w:sz="4" w:space="0" w:color="000000"/>
              <w:bottom w:val="single" w:sz="4" w:space="0" w:color="000000"/>
              <w:right w:val="single" w:sz="4" w:space="0" w:color="000000"/>
            </w:tcBorders>
            <w:vAlign w:val="center"/>
          </w:tcPr>
          <w:p w14:paraId="080A5A68" w14:textId="77777777" w:rsidR="00361244" w:rsidRPr="00E83E29" w:rsidRDefault="00392C2D" w:rsidP="005C6DA4">
            <w:pPr>
              <w:pStyle w:val="Standard"/>
              <w:widowControl w:val="0"/>
              <w:spacing w:line="247" w:lineRule="auto"/>
              <w:rPr>
                <w:rFonts w:ascii="Times New Roman" w:hAnsi="Times New Roman" w:cs="Times New Roman"/>
              </w:rPr>
            </w:pPr>
            <w:r w:rsidRPr="00E83E29">
              <w:rPr>
                <w:rFonts w:ascii="Times New Roman" w:hAnsi="Times New Roman" w:cs="Times New Roman"/>
              </w:rPr>
              <w:t>Objeto</w:t>
            </w:r>
          </w:p>
        </w:tc>
        <w:tc>
          <w:tcPr>
            <w:tcW w:w="4515" w:type="pct"/>
            <w:gridSpan w:val="4"/>
            <w:tcBorders>
              <w:top w:val="single" w:sz="4" w:space="0" w:color="000000"/>
              <w:left w:val="single" w:sz="4" w:space="0" w:color="000000"/>
              <w:bottom w:val="single" w:sz="4" w:space="0" w:color="000000"/>
              <w:right w:val="single" w:sz="4" w:space="0" w:color="000000"/>
            </w:tcBorders>
            <w:vAlign w:val="center"/>
          </w:tcPr>
          <w:p w14:paraId="080A5A69" w14:textId="0409F73E" w:rsidR="00361244" w:rsidRPr="009015D0" w:rsidRDefault="00392C2D" w:rsidP="00F05D52">
            <w:pPr>
              <w:pStyle w:val="Standard"/>
              <w:widowControl w:val="0"/>
              <w:spacing w:line="247" w:lineRule="auto"/>
              <w:rPr>
                <w:rFonts w:ascii="Times New Roman" w:hAnsi="Times New Roman" w:cs="Times New Roman"/>
                <w:color w:val="FF0000"/>
              </w:rPr>
            </w:pPr>
            <w:r w:rsidRPr="009015D0">
              <w:rPr>
                <w:rFonts w:ascii="Times New Roman" w:hAnsi="Times New Roman" w:cs="Times New Roman"/>
              </w:rPr>
              <w:t>Registro de Preços para futura e eventual</w:t>
            </w:r>
            <w:r w:rsidR="005A05DA" w:rsidRPr="009015D0">
              <w:rPr>
                <w:rFonts w:ascii="Times New Roman" w:hAnsi="Times New Roman" w:cs="Times New Roman"/>
              </w:rPr>
              <w:t xml:space="preserve"> </w:t>
            </w:r>
            <w:r w:rsidR="003941D3" w:rsidRPr="003941D3">
              <w:rPr>
                <w:rFonts w:ascii="Times New Roman" w:hAnsi="Times New Roman" w:cs="Times New Roman"/>
                <w:b/>
                <w:bCs/>
              </w:rPr>
              <w:t>Aquisição de Eletrodomésticos</w:t>
            </w:r>
            <w:r w:rsidR="0054555A">
              <w:rPr>
                <w:rFonts w:ascii="Times New Roman" w:hAnsi="Times New Roman" w:cs="Times New Roman"/>
                <w:b/>
                <w:bCs/>
              </w:rPr>
              <w:t>.</w:t>
            </w:r>
          </w:p>
        </w:tc>
      </w:tr>
      <w:tr w:rsidR="00361244" w:rsidRPr="00895168" w14:paraId="080A5B1B" w14:textId="77777777" w:rsidTr="00415A0C">
        <w:trPr>
          <w:trHeight w:val="4678"/>
        </w:trPr>
        <w:tc>
          <w:tcPr>
            <w:tcW w:w="5000" w:type="pct"/>
            <w:gridSpan w:val="5"/>
            <w:tcBorders>
              <w:top w:val="single" w:sz="4" w:space="0" w:color="000000"/>
              <w:left w:val="single" w:sz="4" w:space="0" w:color="000000"/>
              <w:bottom w:val="single" w:sz="4" w:space="0" w:color="000000"/>
              <w:right w:val="single" w:sz="4" w:space="0" w:color="000000"/>
            </w:tcBorders>
            <w:vAlign w:val="center"/>
          </w:tcPr>
          <w:tbl>
            <w:tblPr>
              <w:tblW w:w="10055" w:type="dxa"/>
              <w:tblCellMar>
                <w:left w:w="70" w:type="dxa"/>
                <w:right w:w="70" w:type="dxa"/>
              </w:tblCellMar>
              <w:tblLook w:val="04A0" w:firstRow="1" w:lastRow="0" w:firstColumn="1" w:lastColumn="0" w:noHBand="0" w:noVBand="1"/>
            </w:tblPr>
            <w:tblGrid>
              <w:gridCol w:w="619"/>
              <w:gridCol w:w="952"/>
              <w:gridCol w:w="2142"/>
              <w:gridCol w:w="4215"/>
              <w:gridCol w:w="1134"/>
              <w:gridCol w:w="993"/>
            </w:tblGrid>
            <w:tr w:rsidR="00AC2D0F" w:rsidRPr="00482178" w14:paraId="416F9ADB" w14:textId="77777777" w:rsidTr="00AC2D0F">
              <w:trPr>
                <w:trHeight w:val="411"/>
              </w:trPr>
              <w:tc>
                <w:tcPr>
                  <w:tcW w:w="308" w:type="pct"/>
                  <w:tcBorders>
                    <w:top w:val="single" w:sz="8" w:space="0" w:color="auto"/>
                    <w:left w:val="single" w:sz="8" w:space="0" w:color="auto"/>
                    <w:bottom w:val="single" w:sz="4" w:space="0" w:color="auto"/>
                    <w:right w:val="single" w:sz="4" w:space="0" w:color="auto"/>
                  </w:tcBorders>
                  <w:vAlign w:val="center"/>
                  <w:hideMark/>
                </w:tcPr>
                <w:p w14:paraId="3576CB2E" w14:textId="77777777" w:rsidR="00AC2D0F" w:rsidRPr="00482178" w:rsidRDefault="00AC2D0F" w:rsidP="00AC2D0F">
                  <w:pPr>
                    <w:jc w:val="center"/>
                    <w:rPr>
                      <w:rFonts w:ascii="Arial MT" w:hAnsi="Arial MT" w:cs="Arial"/>
                      <w:b/>
                      <w:bCs/>
                      <w:color w:val="000000"/>
                      <w:lang w:eastAsia="pt-BR"/>
                    </w:rPr>
                  </w:pPr>
                  <w:r w:rsidRPr="00482178">
                    <w:rPr>
                      <w:rFonts w:ascii="Arial MT" w:hAnsi="Arial MT" w:cs="Arial"/>
                      <w:b/>
                      <w:bCs/>
                      <w:color w:val="000000"/>
                      <w:lang w:eastAsia="pt-BR"/>
                    </w:rPr>
                    <w:t>ITEM</w:t>
                  </w:r>
                </w:p>
              </w:tc>
              <w:tc>
                <w:tcPr>
                  <w:tcW w:w="473" w:type="pct"/>
                  <w:tcBorders>
                    <w:top w:val="single" w:sz="8" w:space="0" w:color="auto"/>
                    <w:left w:val="nil"/>
                    <w:bottom w:val="single" w:sz="4" w:space="0" w:color="auto"/>
                    <w:right w:val="single" w:sz="4" w:space="0" w:color="auto"/>
                  </w:tcBorders>
                  <w:vAlign w:val="center"/>
                  <w:hideMark/>
                </w:tcPr>
                <w:p w14:paraId="295D77EF" w14:textId="77777777" w:rsidR="00AC2D0F" w:rsidRPr="00482178" w:rsidRDefault="00AC2D0F" w:rsidP="00AC2D0F">
                  <w:pPr>
                    <w:rPr>
                      <w:rFonts w:ascii="Arial MT" w:hAnsi="Arial MT" w:cs="Arial"/>
                      <w:b/>
                      <w:bCs/>
                      <w:color w:val="000000"/>
                      <w:lang w:eastAsia="pt-BR"/>
                    </w:rPr>
                  </w:pPr>
                  <w:r w:rsidRPr="00482178">
                    <w:rPr>
                      <w:rFonts w:ascii="Arial MT" w:hAnsi="Arial MT" w:cs="Arial"/>
                      <w:b/>
                      <w:bCs/>
                      <w:color w:val="000000"/>
                      <w:lang w:eastAsia="pt-BR"/>
                    </w:rPr>
                    <w:t>CÓDIGO</w:t>
                  </w:r>
                </w:p>
              </w:tc>
              <w:tc>
                <w:tcPr>
                  <w:tcW w:w="1065" w:type="pct"/>
                  <w:tcBorders>
                    <w:top w:val="single" w:sz="8" w:space="0" w:color="auto"/>
                    <w:left w:val="nil"/>
                    <w:bottom w:val="single" w:sz="4" w:space="0" w:color="auto"/>
                    <w:right w:val="single" w:sz="4" w:space="0" w:color="auto"/>
                  </w:tcBorders>
                  <w:vAlign w:val="center"/>
                  <w:hideMark/>
                </w:tcPr>
                <w:p w14:paraId="01CEC599" w14:textId="77777777" w:rsidR="00AC2D0F" w:rsidRPr="00482178" w:rsidRDefault="00AC2D0F" w:rsidP="00AC2D0F">
                  <w:pPr>
                    <w:rPr>
                      <w:rFonts w:ascii="Arial MT" w:hAnsi="Arial MT" w:cs="Arial"/>
                      <w:b/>
                      <w:bCs/>
                      <w:color w:val="000000"/>
                      <w:lang w:eastAsia="pt-BR"/>
                    </w:rPr>
                  </w:pPr>
                  <w:r w:rsidRPr="00482178">
                    <w:rPr>
                      <w:rFonts w:ascii="Arial MT" w:hAnsi="Arial MT" w:cs="Arial"/>
                      <w:b/>
                      <w:bCs/>
                      <w:color w:val="000000"/>
                      <w:lang w:eastAsia="pt-BR"/>
                    </w:rPr>
                    <w:t>DESCRIÇÃO</w:t>
                  </w:r>
                </w:p>
              </w:tc>
              <w:tc>
                <w:tcPr>
                  <w:tcW w:w="2096" w:type="pct"/>
                  <w:tcBorders>
                    <w:top w:val="single" w:sz="8" w:space="0" w:color="auto"/>
                    <w:left w:val="nil"/>
                    <w:bottom w:val="single" w:sz="4" w:space="0" w:color="auto"/>
                    <w:right w:val="single" w:sz="4" w:space="0" w:color="auto"/>
                  </w:tcBorders>
                  <w:vAlign w:val="center"/>
                  <w:hideMark/>
                </w:tcPr>
                <w:p w14:paraId="747F33C7" w14:textId="77777777" w:rsidR="00AC2D0F" w:rsidRPr="00482178" w:rsidRDefault="00AC2D0F" w:rsidP="00AC2D0F">
                  <w:pPr>
                    <w:rPr>
                      <w:rFonts w:ascii="Arial MT" w:hAnsi="Arial MT" w:cs="Arial"/>
                      <w:b/>
                      <w:bCs/>
                      <w:color w:val="000000"/>
                      <w:lang w:eastAsia="pt-BR"/>
                    </w:rPr>
                  </w:pPr>
                  <w:r w:rsidRPr="00482178">
                    <w:rPr>
                      <w:rFonts w:ascii="Arial MT" w:hAnsi="Arial MT" w:cs="Arial"/>
                      <w:b/>
                      <w:bCs/>
                      <w:color w:val="000000"/>
                      <w:lang w:eastAsia="pt-BR"/>
                    </w:rPr>
                    <w:t>ESPECIFICAÇÃO</w:t>
                  </w:r>
                </w:p>
              </w:tc>
              <w:tc>
                <w:tcPr>
                  <w:tcW w:w="564" w:type="pct"/>
                  <w:tcBorders>
                    <w:top w:val="single" w:sz="8" w:space="0" w:color="auto"/>
                    <w:left w:val="nil"/>
                    <w:bottom w:val="single" w:sz="4" w:space="0" w:color="auto"/>
                    <w:right w:val="single" w:sz="4" w:space="0" w:color="auto"/>
                  </w:tcBorders>
                  <w:vAlign w:val="center"/>
                  <w:hideMark/>
                </w:tcPr>
                <w:p w14:paraId="4EF25826" w14:textId="77777777" w:rsidR="00AC2D0F" w:rsidRPr="00482178" w:rsidRDefault="00AC2D0F" w:rsidP="00AC2D0F">
                  <w:pPr>
                    <w:jc w:val="center"/>
                    <w:rPr>
                      <w:rFonts w:ascii="Arial MT" w:hAnsi="Arial MT" w:cs="Arial"/>
                      <w:b/>
                      <w:bCs/>
                      <w:color w:val="000000"/>
                      <w:lang w:eastAsia="pt-BR"/>
                    </w:rPr>
                  </w:pPr>
                  <w:r w:rsidRPr="00482178">
                    <w:rPr>
                      <w:rFonts w:ascii="Arial MT" w:hAnsi="Arial MT" w:cs="Arial"/>
                      <w:b/>
                      <w:bCs/>
                      <w:color w:val="000000"/>
                      <w:lang w:eastAsia="pt-BR"/>
                    </w:rPr>
                    <w:t>UND.</w:t>
                  </w:r>
                </w:p>
              </w:tc>
              <w:tc>
                <w:tcPr>
                  <w:tcW w:w="494" w:type="pct"/>
                  <w:tcBorders>
                    <w:top w:val="single" w:sz="8" w:space="0" w:color="auto"/>
                    <w:left w:val="nil"/>
                    <w:bottom w:val="single" w:sz="4" w:space="0" w:color="auto"/>
                    <w:right w:val="single" w:sz="4" w:space="0" w:color="auto"/>
                  </w:tcBorders>
                  <w:vAlign w:val="center"/>
                  <w:hideMark/>
                </w:tcPr>
                <w:p w14:paraId="422C8824" w14:textId="77777777" w:rsidR="00AC2D0F" w:rsidRPr="00482178" w:rsidRDefault="00AC2D0F" w:rsidP="00AC2D0F">
                  <w:pPr>
                    <w:jc w:val="center"/>
                    <w:rPr>
                      <w:rFonts w:ascii="Arial MT" w:hAnsi="Arial MT" w:cs="Arial"/>
                      <w:b/>
                      <w:bCs/>
                      <w:color w:val="000000"/>
                      <w:lang w:eastAsia="pt-BR"/>
                    </w:rPr>
                  </w:pPr>
                  <w:r w:rsidRPr="00482178">
                    <w:rPr>
                      <w:rFonts w:ascii="Arial MT" w:hAnsi="Arial MT" w:cs="Arial"/>
                      <w:b/>
                      <w:bCs/>
                      <w:color w:val="000000"/>
                      <w:lang w:eastAsia="pt-BR"/>
                    </w:rPr>
                    <w:t>QTD. TOTAL</w:t>
                  </w:r>
                </w:p>
              </w:tc>
            </w:tr>
            <w:tr w:rsidR="00AC2D0F" w:rsidRPr="00482178" w14:paraId="138BF345" w14:textId="77777777" w:rsidTr="00AC2D0F">
              <w:trPr>
                <w:trHeight w:val="2025"/>
              </w:trPr>
              <w:tc>
                <w:tcPr>
                  <w:tcW w:w="308" w:type="pct"/>
                  <w:tcBorders>
                    <w:top w:val="nil"/>
                    <w:left w:val="single" w:sz="8" w:space="0" w:color="auto"/>
                    <w:bottom w:val="single" w:sz="4" w:space="0" w:color="auto"/>
                    <w:right w:val="single" w:sz="4" w:space="0" w:color="auto"/>
                  </w:tcBorders>
                  <w:vAlign w:val="center"/>
                  <w:hideMark/>
                </w:tcPr>
                <w:p w14:paraId="71948BDD"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w:t>
                  </w:r>
                </w:p>
              </w:tc>
              <w:tc>
                <w:tcPr>
                  <w:tcW w:w="473" w:type="pct"/>
                  <w:tcBorders>
                    <w:top w:val="nil"/>
                    <w:left w:val="nil"/>
                    <w:bottom w:val="single" w:sz="4" w:space="0" w:color="auto"/>
                    <w:right w:val="single" w:sz="4" w:space="0" w:color="auto"/>
                  </w:tcBorders>
                  <w:vAlign w:val="center"/>
                  <w:hideMark/>
                </w:tcPr>
                <w:p w14:paraId="6AC681FD"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12093</w:t>
                  </w:r>
                </w:p>
              </w:tc>
              <w:tc>
                <w:tcPr>
                  <w:tcW w:w="1065" w:type="pct"/>
                  <w:tcBorders>
                    <w:top w:val="nil"/>
                    <w:left w:val="nil"/>
                    <w:bottom w:val="single" w:sz="4" w:space="0" w:color="auto"/>
                    <w:right w:val="single" w:sz="4" w:space="0" w:color="auto"/>
                  </w:tcBorders>
                  <w:vAlign w:val="center"/>
                  <w:hideMark/>
                </w:tcPr>
                <w:p w14:paraId="5C75A58B"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Batedeira Planetária</w:t>
                  </w:r>
                </w:p>
              </w:tc>
              <w:tc>
                <w:tcPr>
                  <w:tcW w:w="2096" w:type="pct"/>
                  <w:tcBorders>
                    <w:top w:val="nil"/>
                    <w:left w:val="nil"/>
                    <w:bottom w:val="single" w:sz="4" w:space="0" w:color="auto"/>
                    <w:right w:val="single" w:sz="4" w:space="0" w:color="auto"/>
                  </w:tcBorders>
                  <w:vAlign w:val="center"/>
                  <w:hideMark/>
                </w:tcPr>
                <w:p w14:paraId="285CAF39"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Batedeira Planetária com sistema de batimento orbital/planetário. Tigela com capacidade mínima de 4,0 Litros. Seletor com no mínimo 4 velocidades independentes. Potência mínima situada na faixa de 500W a 700W, base estável equipada com ventosas antiderrapantes. Acompanha obrigatoriamente 03 batedores intercambiáveis (para massas leves, médias e pesadas/gancho). Tensão: 220V/60Hz. Garantia mínima de 12 meses.</w:t>
                  </w:r>
                </w:p>
              </w:tc>
              <w:tc>
                <w:tcPr>
                  <w:tcW w:w="564" w:type="pct"/>
                  <w:tcBorders>
                    <w:top w:val="nil"/>
                    <w:left w:val="nil"/>
                    <w:bottom w:val="single" w:sz="4" w:space="0" w:color="auto"/>
                    <w:right w:val="single" w:sz="4" w:space="0" w:color="auto"/>
                  </w:tcBorders>
                  <w:vAlign w:val="center"/>
                  <w:hideMark/>
                </w:tcPr>
                <w:p w14:paraId="06BADC80"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49A9D638" w14:textId="6E8F7C0B" w:rsidR="00AC2D0F" w:rsidRPr="00482178" w:rsidRDefault="00AC2D0F" w:rsidP="00AC2D0F">
                  <w:pPr>
                    <w:jc w:val="center"/>
                    <w:rPr>
                      <w:rFonts w:ascii="Arial MT" w:hAnsi="Arial MT" w:cs="Arial"/>
                      <w:color w:val="000000"/>
                      <w:lang w:eastAsia="pt-BR"/>
                    </w:rPr>
                  </w:pPr>
                </w:p>
              </w:tc>
            </w:tr>
            <w:tr w:rsidR="00AC2D0F" w:rsidRPr="00482178" w14:paraId="6EB6AB26" w14:textId="77777777" w:rsidTr="00AC2D0F">
              <w:trPr>
                <w:trHeight w:val="954"/>
              </w:trPr>
              <w:tc>
                <w:tcPr>
                  <w:tcW w:w="308" w:type="pct"/>
                  <w:tcBorders>
                    <w:top w:val="nil"/>
                    <w:left w:val="single" w:sz="8" w:space="0" w:color="auto"/>
                    <w:bottom w:val="single" w:sz="4" w:space="0" w:color="auto"/>
                    <w:right w:val="single" w:sz="4" w:space="0" w:color="auto"/>
                  </w:tcBorders>
                  <w:vAlign w:val="center"/>
                  <w:hideMark/>
                </w:tcPr>
                <w:p w14:paraId="7B005822"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2</w:t>
                  </w:r>
                </w:p>
              </w:tc>
              <w:tc>
                <w:tcPr>
                  <w:tcW w:w="473" w:type="pct"/>
                  <w:tcBorders>
                    <w:top w:val="nil"/>
                    <w:left w:val="nil"/>
                    <w:bottom w:val="single" w:sz="4" w:space="0" w:color="auto"/>
                    <w:right w:val="single" w:sz="4" w:space="0" w:color="auto"/>
                  </w:tcBorders>
                  <w:vAlign w:val="center"/>
                  <w:hideMark/>
                </w:tcPr>
                <w:p w14:paraId="574207C9"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12094</w:t>
                  </w:r>
                </w:p>
              </w:tc>
              <w:tc>
                <w:tcPr>
                  <w:tcW w:w="1065" w:type="pct"/>
                  <w:tcBorders>
                    <w:top w:val="nil"/>
                    <w:left w:val="nil"/>
                    <w:bottom w:val="single" w:sz="4" w:space="0" w:color="auto"/>
                    <w:right w:val="single" w:sz="4" w:space="0" w:color="auto"/>
                  </w:tcBorders>
                  <w:vAlign w:val="center"/>
                  <w:hideMark/>
                </w:tcPr>
                <w:p w14:paraId="1B31988B"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Bebedouro de Água de Mesa</w:t>
                  </w:r>
                </w:p>
              </w:tc>
              <w:tc>
                <w:tcPr>
                  <w:tcW w:w="2096" w:type="pct"/>
                  <w:tcBorders>
                    <w:top w:val="nil"/>
                    <w:left w:val="nil"/>
                    <w:bottom w:val="single" w:sz="4" w:space="0" w:color="auto"/>
                    <w:right w:val="single" w:sz="4" w:space="0" w:color="auto"/>
                  </w:tcBorders>
                  <w:vAlign w:val="center"/>
                  <w:hideMark/>
                </w:tcPr>
                <w:p w14:paraId="58B5BCE6"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Para garrafão de 20L, refrigeração por compressor hermético (gás ecológico), 2 torneiras mecânicas frontais (água natural e gelada), gabinete em plástico injetado com proteção UV. Tensão: 220V/60Hz.</w:t>
                  </w:r>
                </w:p>
              </w:tc>
              <w:tc>
                <w:tcPr>
                  <w:tcW w:w="564" w:type="pct"/>
                  <w:tcBorders>
                    <w:top w:val="nil"/>
                    <w:left w:val="nil"/>
                    <w:bottom w:val="single" w:sz="4" w:space="0" w:color="auto"/>
                    <w:right w:val="single" w:sz="4" w:space="0" w:color="auto"/>
                  </w:tcBorders>
                  <w:vAlign w:val="center"/>
                  <w:hideMark/>
                </w:tcPr>
                <w:p w14:paraId="4F1CAA6E"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19C326DD" w14:textId="5BC97116" w:rsidR="00AC2D0F" w:rsidRPr="00482178" w:rsidRDefault="00AC2D0F" w:rsidP="00AC2D0F">
                  <w:pPr>
                    <w:jc w:val="center"/>
                    <w:rPr>
                      <w:rFonts w:ascii="Arial MT" w:hAnsi="Arial MT" w:cs="Arial"/>
                      <w:color w:val="000000"/>
                      <w:lang w:eastAsia="pt-BR"/>
                    </w:rPr>
                  </w:pPr>
                </w:p>
              </w:tc>
            </w:tr>
            <w:tr w:rsidR="00AC2D0F" w:rsidRPr="00482178" w14:paraId="6C04328C" w14:textId="77777777" w:rsidTr="00AC2D0F">
              <w:trPr>
                <w:trHeight w:val="1131"/>
              </w:trPr>
              <w:tc>
                <w:tcPr>
                  <w:tcW w:w="308" w:type="pct"/>
                  <w:tcBorders>
                    <w:top w:val="nil"/>
                    <w:left w:val="single" w:sz="8" w:space="0" w:color="auto"/>
                    <w:bottom w:val="single" w:sz="4" w:space="0" w:color="auto"/>
                    <w:right w:val="single" w:sz="4" w:space="0" w:color="auto"/>
                  </w:tcBorders>
                  <w:vAlign w:val="center"/>
                  <w:hideMark/>
                </w:tcPr>
                <w:p w14:paraId="70D0B9DA"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3</w:t>
                  </w:r>
                </w:p>
              </w:tc>
              <w:tc>
                <w:tcPr>
                  <w:tcW w:w="473" w:type="pct"/>
                  <w:tcBorders>
                    <w:top w:val="nil"/>
                    <w:left w:val="nil"/>
                    <w:bottom w:val="single" w:sz="4" w:space="0" w:color="auto"/>
                    <w:right w:val="single" w:sz="4" w:space="0" w:color="auto"/>
                  </w:tcBorders>
                  <w:vAlign w:val="center"/>
                  <w:hideMark/>
                </w:tcPr>
                <w:p w14:paraId="1276D383"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12095</w:t>
                  </w:r>
                </w:p>
              </w:tc>
              <w:tc>
                <w:tcPr>
                  <w:tcW w:w="1065" w:type="pct"/>
                  <w:tcBorders>
                    <w:top w:val="nil"/>
                    <w:left w:val="nil"/>
                    <w:bottom w:val="single" w:sz="4" w:space="0" w:color="auto"/>
                    <w:right w:val="single" w:sz="4" w:space="0" w:color="auto"/>
                  </w:tcBorders>
                  <w:vAlign w:val="center"/>
                  <w:hideMark/>
                </w:tcPr>
                <w:p w14:paraId="739D110B"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Bebedouro de Coluna</w:t>
                  </w:r>
                </w:p>
              </w:tc>
              <w:tc>
                <w:tcPr>
                  <w:tcW w:w="2096" w:type="pct"/>
                  <w:tcBorders>
                    <w:top w:val="nil"/>
                    <w:left w:val="nil"/>
                    <w:bottom w:val="single" w:sz="4" w:space="0" w:color="auto"/>
                    <w:right w:val="single" w:sz="4" w:space="0" w:color="auto"/>
                  </w:tcBorders>
                  <w:vAlign w:val="center"/>
                  <w:hideMark/>
                </w:tcPr>
                <w:p w14:paraId="6BA3C5A2"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Estrutura vertical reforçada tipo coluna para garrafão de 20L, COMERCIAL E DOMÉSTICO, refrigeração por compressor hermético de alta eficiência, 2 torneiras removíveis, pingadeira lavável. Tensão: 220V/60Hz.</w:t>
                  </w:r>
                </w:p>
              </w:tc>
              <w:tc>
                <w:tcPr>
                  <w:tcW w:w="564" w:type="pct"/>
                  <w:tcBorders>
                    <w:top w:val="nil"/>
                    <w:left w:val="nil"/>
                    <w:bottom w:val="single" w:sz="4" w:space="0" w:color="auto"/>
                    <w:right w:val="single" w:sz="4" w:space="0" w:color="auto"/>
                  </w:tcBorders>
                  <w:vAlign w:val="center"/>
                  <w:hideMark/>
                </w:tcPr>
                <w:p w14:paraId="04E1D4C3"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66ABE885" w14:textId="6EE53E20" w:rsidR="00AC2D0F" w:rsidRPr="00482178" w:rsidRDefault="00AC2D0F" w:rsidP="00AC2D0F">
                  <w:pPr>
                    <w:jc w:val="center"/>
                    <w:rPr>
                      <w:rFonts w:ascii="Arial MT" w:hAnsi="Arial MT" w:cs="Arial"/>
                      <w:color w:val="000000"/>
                      <w:lang w:eastAsia="pt-BR"/>
                    </w:rPr>
                  </w:pPr>
                </w:p>
              </w:tc>
            </w:tr>
            <w:tr w:rsidR="00AC2D0F" w:rsidRPr="00482178" w14:paraId="5763FEAA" w14:textId="77777777" w:rsidTr="00AC2D0F">
              <w:trPr>
                <w:trHeight w:val="1131"/>
              </w:trPr>
              <w:tc>
                <w:tcPr>
                  <w:tcW w:w="308" w:type="pct"/>
                  <w:tcBorders>
                    <w:top w:val="nil"/>
                    <w:left w:val="single" w:sz="8" w:space="0" w:color="auto"/>
                    <w:bottom w:val="single" w:sz="4" w:space="0" w:color="auto"/>
                    <w:right w:val="single" w:sz="4" w:space="0" w:color="auto"/>
                  </w:tcBorders>
                  <w:vAlign w:val="center"/>
                  <w:hideMark/>
                </w:tcPr>
                <w:p w14:paraId="781404D7"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4</w:t>
                  </w:r>
                </w:p>
              </w:tc>
              <w:tc>
                <w:tcPr>
                  <w:tcW w:w="473" w:type="pct"/>
                  <w:tcBorders>
                    <w:top w:val="nil"/>
                    <w:left w:val="nil"/>
                    <w:bottom w:val="single" w:sz="4" w:space="0" w:color="auto"/>
                    <w:right w:val="single" w:sz="4" w:space="0" w:color="auto"/>
                  </w:tcBorders>
                  <w:vAlign w:val="center"/>
                  <w:hideMark/>
                </w:tcPr>
                <w:p w14:paraId="330AA02C"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12096</w:t>
                  </w:r>
                </w:p>
              </w:tc>
              <w:tc>
                <w:tcPr>
                  <w:tcW w:w="1065" w:type="pct"/>
                  <w:tcBorders>
                    <w:top w:val="nil"/>
                    <w:left w:val="nil"/>
                    <w:bottom w:val="single" w:sz="4" w:space="0" w:color="auto"/>
                    <w:right w:val="single" w:sz="4" w:space="0" w:color="auto"/>
                  </w:tcBorders>
                  <w:vAlign w:val="center"/>
                  <w:hideMark/>
                </w:tcPr>
                <w:p w14:paraId="39AF7966"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Cafeteira Elétrica</w:t>
                  </w:r>
                </w:p>
              </w:tc>
              <w:tc>
                <w:tcPr>
                  <w:tcW w:w="2096" w:type="pct"/>
                  <w:tcBorders>
                    <w:top w:val="nil"/>
                    <w:left w:val="nil"/>
                    <w:bottom w:val="single" w:sz="4" w:space="0" w:color="auto"/>
                    <w:right w:val="single" w:sz="4" w:space="0" w:color="auto"/>
                  </w:tcBorders>
                  <w:vAlign w:val="center"/>
                  <w:hideMark/>
                </w:tcPr>
                <w:p w14:paraId="1BD1077D"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Jarra em Inox ou Vidro de alta resistência. com capacidade mínima 1,0L, placa aquecedora basal com revestimento antiaderente e termostato de segurança, válvula corta-pingos, potência mín. 600W. Tensão: 220V/60Hz.</w:t>
                  </w:r>
                </w:p>
              </w:tc>
              <w:tc>
                <w:tcPr>
                  <w:tcW w:w="564" w:type="pct"/>
                  <w:tcBorders>
                    <w:top w:val="nil"/>
                    <w:left w:val="nil"/>
                    <w:bottom w:val="single" w:sz="4" w:space="0" w:color="auto"/>
                    <w:right w:val="single" w:sz="4" w:space="0" w:color="auto"/>
                  </w:tcBorders>
                  <w:vAlign w:val="center"/>
                  <w:hideMark/>
                </w:tcPr>
                <w:p w14:paraId="3D18FA30"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0242CAA0" w14:textId="25193FE7" w:rsidR="00AC2D0F" w:rsidRPr="00482178" w:rsidRDefault="00AC2D0F" w:rsidP="00AC2D0F">
                  <w:pPr>
                    <w:jc w:val="center"/>
                    <w:rPr>
                      <w:rFonts w:ascii="Arial MT" w:hAnsi="Arial MT" w:cs="Arial"/>
                      <w:color w:val="000000"/>
                      <w:lang w:eastAsia="pt-BR"/>
                    </w:rPr>
                  </w:pPr>
                </w:p>
              </w:tc>
            </w:tr>
            <w:tr w:rsidR="00AC2D0F" w:rsidRPr="00482178" w14:paraId="6BC18ED8" w14:textId="77777777" w:rsidTr="00AC2D0F">
              <w:trPr>
                <w:trHeight w:val="1311"/>
              </w:trPr>
              <w:tc>
                <w:tcPr>
                  <w:tcW w:w="308" w:type="pct"/>
                  <w:tcBorders>
                    <w:top w:val="nil"/>
                    <w:left w:val="single" w:sz="8" w:space="0" w:color="auto"/>
                    <w:bottom w:val="single" w:sz="4" w:space="0" w:color="auto"/>
                    <w:right w:val="single" w:sz="4" w:space="0" w:color="auto"/>
                  </w:tcBorders>
                  <w:vAlign w:val="center"/>
                  <w:hideMark/>
                </w:tcPr>
                <w:p w14:paraId="322DB5D9"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5</w:t>
                  </w:r>
                </w:p>
              </w:tc>
              <w:tc>
                <w:tcPr>
                  <w:tcW w:w="473" w:type="pct"/>
                  <w:tcBorders>
                    <w:top w:val="nil"/>
                    <w:left w:val="nil"/>
                    <w:bottom w:val="single" w:sz="4" w:space="0" w:color="auto"/>
                    <w:right w:val="single" w:sz="4" w:space="0" w:color="auto"/>
                  </w:tcBorders>
                  <w:vAlign w:val="center"/>
                  <w:hideMark/>
                </w:tcPr>
                <w:p w14:paraId="1EA61A81"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12097</w:t>
                  </w:r>
                </w:p>
              </w:tc>
              <w:tc>
                <w:tcPr>
                  <w:tcW w:w="1065" w:type="pct"/>
                  <w:tcBorders>
                    <w:top w:val="nil"/>
                    <w:left w:val="nil"/>
                    <w:bottom w:val="single" w:sz="4" w:space="0" w:color="auto"/>
                    <w:right w:val="single" w:sz="4" w:space="0" w:color="auto"/>
                  </w:tcBorders>
                  <w:vAlign w:val="center"/>
                  <w:hideMark/>
                </w:tcPr>
                <w:p w14:paraId="6553841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Extrator de Suco / Espremedor</w:t>
                  </w:r>
                </w:p>
              </w:tc>
              <w:tc>
                <w:tcPr>
                  <w:tcW w:w="2096" w:type="pct"/>
                  <w:tcBorders>
                    <w:top w:val="nil"/>
                    <w:left w:val="nil"/>
                    <w:bottom w:val="single" w:sz="4" w:space="0" w:color="auto"/>
                    <w:right w:val="single" w:sz="4" w:space="0" w:color="auto"/>
                  </w:tcBorders>
                  <w:vAlign w:val="center"/>
                  <w:hideMark/>
                </w:tcPr>
                <w:p w14:paraId="4FFEDC77"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Extrator de Suco / Espremedor: Acionamento automático por pressão axial, jarra em polímero transparente de alta resistência a impactos com capacidade mínima de 800 ml, motor com rotação reversível automática, potência na faixa de 25W a 70W. Tensão: 220V/60Hz.</w:t>
                  </w:r>
                </w:p>
              </w:tc>
              <w:tc>
                <w:tcPr>
                  <w:tcW w:w="564" w:type="pct"/>
                  <w:tcBorders>
                    <w:top w:val="nil"/>
                    <w:left w:val="nil"/>
                    <w:bottom w:val="single" w:sz="4" w:space="0" w:color="auto"/>
                    <w:right w:val="single" w:sz="4" w:space="0" w:color="auto"/>
                  </w:tcBorders>
                  <w:vAlign w:val="center"/>
                  <w:hideMark/>
                </w:tcPr>
                <w:p w14:paraId="7F5C9BF7"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1ED851A9" w14:textId="4A792C64" w:rsidR="00AC2D0F" w:rsidRPr="00482178" w:rsidRDefault="00AC2D0F" w:rsidP="00AC2D0F">
                  <w:pPr>
                    <w:jc w:val="center"/>
                    <w:rPr>
                      <w:rFonts w:ascii="Arial MT" w:hAnsi="Arial MT" w:cs="Arial"/>
                      <w:color w:val="000000"/>
                      <w:lang w:eastAsia="pt-BR"/>
                    </w:rPr>
                  </w:pPr>
                </w:p>
              </w:tc>
            </w:tr>
            <w:tr w:rsidR="00AC2D0F" w:rsidRPr="00482178" w14:paraId="2F8BE912" w14:textId="77777777" w:rsidTr="00AC2D0F">
              <w:trPr>
                <w:trHeight w:val="1311"/>
              </w:trPr>
              <w:tc>
                <w:tcPr>
                  <w:tcW w:w="308" w:type="pct"/>
                  <w:tcBorders>
                    <w:top w:val="nil"/>
                    <w:left w:val="single" w:sz="8" w:space="0" w:color="auto"/>
                    <w:bottom w:val="single" w:sz="4" w:space="0" w:color="auto"/>
                    <w:right w:val="single" w:sz="4" w:space="0" w:color="auto"/>
                  </w:tcBorders>
                  <w:vAlign w:val="center"/>
                  <w:hideMark/>
                </w:tcPr>
                <w:p w14:paraId="7B91D51F"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6</w:t>
                  </w:r>
                </w:p>
              </w:tc>
              <w:tc>
                <w:tcPr>
                  <w:tcW w:w="473" w:type="pct"/>
                  <w:tcBorders>
                    <w:top w:val="nil"/>
                    <w:left w:val="nil"/>
                    <w:bottom w:val="single" w:sz="4" w:space="0" w:color="auto"/>
                    <w:right w:val="single" w:sz="4" w:space="0" w:color="auto"/>
                  </w:tcBorders>
                  <w:vAlign w:val="center"/>
                  <w:hideMark/>
                </w:tcPr>
                <w:p w14:paraId="24AA12C1"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12098</w:t>
                  </w:r>
                </w:p>
              </w:tc>
              <w:tc>
                <w:tcPr>
                  <w:tcW w:w="1065" w:type="pct"/>
                  <w:tcBorders>
                    <w:top w:val="nil"/>
                    <w:left w:val="nil"/>
                    <w:bottom w:val="single" w:sz="4" w:space="0" w:color="auto"/>
                    <w:right w:val="single" w:sz="4" w:space="0" w:color="auto"/>
                  </w:tcBorders>
                  <w:vAlign w:val="center"/>
                  <w:hideMark/>
                </w:tcPr>
                <w:p w14:paraId="2B9E3FC5"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Ferro de Passar Elétrico</w:t>
                  </w:r>
                </w:p>
              </w:tc>
              <w:tc>
                <w:tcPr>
                  <w:tcW w:w="2096" w:type="pct"/>
                  <w:tcBorders>
                    <w:top w:val="nil"/>
                    <w:left w:val="nil"/>
                    <w:bottom w:val="single" w:sz="4" w:space="0" w:color="auto"/>
                    <w:right w:val="single" w:sz="4" w:space="0" w:color="auto"/>
                  </w:tcBorders>
                  <w:vAlign w:val="center"/>
                  <w:hideMark/>
                </w:tcPr>
                <w:p w14:paraId="7101313F"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 xml:space="preserve">Dupla função (Vapor e Spray), base com revestimento cerâmico de alto deslize e distribuição uniforme de calor, seletor térmico eletromecânico para diferentes tipos de tecidos, potência mínima de 1200W, cabo elétrico com articulação de 360º. Tensão: </w:t>
                  </w:r>
                  <w:r w:rsidRPr="00482178">
                    <w:rPr>
                      <w:rFonts w:ascii="Arial MT" w:hAnsi="Arial MT" w:cs="Arial"/>
                      <w:color w:val="000000"/>
                      <w:lang w:eastAsia="pt-BR"/>
                    </w:rPr>
                    <w:lastRenderedPageBreak/>
                    <w:t>220V/60Hz.</w:t>
                  </w:r>
                </w:p>
              </w:tc>
              <w:tc>
                <w:tcPr>
                  <w:tcW w:w="564" w:type="pct"/>
                  <w:tcBorders>
                    <w:top w:val="nil"/>
                    <w:left w:val="nil"/>
                    <w:bottom w:val="single" w:sz="4" w:space="0" w:color="auto"/>
                    <w:right w:val="single" w:sz="4" w:space="0" w:color="auto"/>
                  </w:tcBorders>
                  <w:vAlign w:val="center"/>
                  <w:hideMark/>
                </w:tcPr>
                <w:p w14:paraId="55CB1F11"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lastRenderedPageBreak/>
                    <w:t>UND</w:t>
                  </w:r>
                </w:p>
              </w:tc>
              <w:tc>
                <w:tcPr>
                  <w:tcW w:w="494" w:type="pct"/>
                  <w:tcBorders>
                    <w:top w:val="nil"/>
                    <w:left w:val="nil"/>
                    <w:bottom w:val="single" w:sz="4" w:space="0" w:color="auto"/>
                    <w:right w:val="single" w:sz="4" w:space="0" w:color="auto"/>
                  </w:tcBorders>
                  <w:vAlign w:val="center"/>
                  <w:hideMark/>
                </w:tcPr>
                <w:p w14:paraId="6C73BFA4" w14:textId="25A8E401" w:rsidR="00AC2D0F" w:rsidRPr="00482178" w:rsidRDefault="00AC2D0F" w:rsidP="00AC2D0F">
                  <w:pPr>
                    <w:jc w:val="center"/>
                    <w:rPr>
                      <w:rFonts w:ascii="Arial MT" w:hAnsi="Arial MT" w:cs="Arial"/>
                      <w:color w:val="000000"/>
                      <w:lang w:eastAsia="pt-BR"/>
                    </w:rPr>
                  </w:pPr>
                </w:p>
              </w:tc>
            </w:tr>
            <w:tr w:rsidR="00AC2D0F" w:rsidRPr="00482178" w14:paraId="355E9DF7" w14:textId="77777777" w:rsidTr="00AC2D0F">
              <w:trPr>
                <w:trHeight w:val="1845"/>
              </w:trPr>
              <w:tc>
                <w:tcPr>
                  <w:tcW w:w="308" w:type="pct"/>
                  <w:tcBorders>
                    <w:top w:val="nil"/>
                    <w:left w:val="single" w:sz="8" w:space="0" w:color="auto"/>
                    <w:bottom w:val="single" w:sz="4" w:space="0" w:color="auto"/>
                    <w:right w:val="single" w:sz="4" w:space="0" w:color="auto"/>
                  </w:tcBorders>
                  <w:vAlign w:val="center"/>
                  <w:hideMark/>
                </w:tcPr>
                <w:p w14:paraId="25791FFF"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7</w:t>
                  </w:r>
                </w:p>
              </w:tc>
              <w:tc>
                <w:tcPr>
                  <w:tcW w:w="473" w:type="pct"/>
                  <w:tcBorders>
                    <w:top w:val="nil"/>
                    <w:left w:val="nil"/>
                    <w:bottom w:val="single" w:sz="4" w:space="0" w:color="auto"/>
                    <w:right w:val="single" w:sz="4" w:space="0" w:color="auto"/>
                  </w:tcBorders>
                  <w:vAlign w:val="center"/>
                  <w:hideMark/>
                </w:tcPr>
                <w:p w14:paraId="32CD45EA"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12099</w:t>
                  </w:r>
                </w:p>
              </w:tc>
              <w:tc>
                <w:tcPr>
                  <w:tcW w:w="1065" w:type="pct"/>
                  <w:tcBorders>
                    <w:top w:val="nil"/>
                    <w:left w:val="nil"/>
                    <w:bottom w:val="single" w:sz="4" w:space="0" w:color="auto"/>
                    <w:right w:val="single" w:sz="4" w:space="0" w:color="auto"/>
                  </w:tcBorders>
                  <w:vAlign w:val="center"/>
                  <w:hideMark/>
                </w:tcPr>
                <w:p w14:paraId="07FFF867"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Fogão a Gás 4 Bocas</w:t>
                  </w:r>
                </w:p>
              </w:tc>
              <w:tc>
                <w:tcPr>
                  <w:tcW w:w="2096" w:type="pct"/>
                  <w:tcBorders>
                    <w:top w:val="nil"/>
                    <w:left w:val="nil"/>
                    <w:bottom w:val="single" w:sz="4" w:space="0" w:color="auto"/>
                    <w:right w:val="single" w:sz="4" w:space="0" w:color="auto"/>
                  </w:tcBorders>
                  <w:vAlign w:val="center"/>
                  <w:hideMark/>
                </w:tcPr>
                <w:p w14:paraId="01E94B75"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Fogão a gás de piso, 04 queimadores com diferentes níveis de potência (médios e pequenos). Mesa em aço inoxidável e acendimento automático total (queimadores e forno). Forno com capacidade mínima de 45 litros e revestimento interno de fácil limpeza (tecnologia limpa-fácil, autolimpante ou equivalente). Circuito elétrico bivolt ou nativo 220V/60Hz. Eficiência Energética Classe A. Garantia de 12 meses.</w:t>
                  </w:r>
                </w:p>
              </w:tc>
              <w:tc>
                <w:tcPr>
                  <w:tcW w:w="564" w:type="pct"/>
                  <w:tcBorders>
                    <w:top w:val="nil"/>
                    <w:left w:val="nil"/>
                    <w:bottom w:val="single" w:sz="4" w:space="0" w:color="auto"/>
                    <w:right w:val="single" w:sz="4" w:space="0" w:color="auto"/>
                  </w:tcBorders>
                  <w:vAlign w:val="center"/>
                  <w:hideMark/>
                </w:tcPr>
                <w:p w14:paraId="6E007848"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23134584" w14:textId="3516C19D" w:rsidR="00AC2D0F" w:rsidRPr="00482178" w:rsidRDefault="00AC2D0F" w:rsidP="00AC2D0F">
                  <w:pPr>
                    <w:jc w:val="center"/>
                    <w:rPr>
                      <w:rFonts w:ascii="Arial MT" w:hAnsi="Arial MT" w:cs="Arial"/>
                      <w:color w:val="000000"/>
                      <w:lang w:eastAsia="pt-BR"/>
                    </w:rPr>
                  </w:pPr>
                </w:p>
              </w:tc>
            </w:tr>
            <w:tr w:rsidR="00AC2D0F" w:rsidRPr="00482178" w14:paraId="595BB46F" w14:textId="77777777" w:rsidTr="00AC2D0F">
              <w:trPr>
                <w:trHeight w:val="2025"/>
              </w:trPr>
              <w:tc>
                <w:tcPr>
                  <w:tcW w:w="308" w:type="pct"/>
                  <w:tcBorders>
                    <w:top w:val="nil"/>
                    <w:left w:val="single" w:sz="8" w:space="0" w:color="auto"/>
                    <w:bottom w:val="single" w:sz="4" w:space="0" w:color="auto"/>
                    <w:right w:val="single" w:sz="4" w:space="0" w:color="auto"/>
                  </w:tcBorders>
                  <w:vAlign w:val="center"/>
                  <w:hideMark/>
                </w:tcPr>
                <w:p w14:paraId="09DECB60"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8</w:t>
                  </w:r>
                </w:p>
              </w:tc>
              <w:tc>
                <w:tcPr>
                  <w:tcW w:w="473" w:type="pct"/>
                  <w:tcBorders>
                    <w:top w:val="nil"/>
                    <w:left w:val="nil"/>
                    <w:bottom w:val="single" w:sz="4" w:space="0" w:color="auto"/>
                    <w:right w:val="single" w:sz="4" w:space="0" w:color="auto"/>
                  </w:tcBorders>
                  <w:vAlign w:val="center"/>
                  <w:hideMark/>
                </w:tcPr>
                <w:p w14:paraId="432CCFA8"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12100</w:t>
                  </w:r>
                </w:p>
              </w:tc>
              <w:tc>
                <w:tcPr>
                  <w:tcW w:w="1065" w:type="pct"/>
                  <w:tcBorders>
                    <w:top w:val="nil"/>
                    <w:left w:val="nil"/>
                    <w:bottom w:val="single" w:sz="4" w:space="0" w:color="auto"/>
                    <w:right w:val="single" w:sz="4" w:space="0" w:color="auto"/>
                  </w:tcBorders>
                  <w:vAlign w:val="center"/>
                  <w:hideMark/>
                </w:tcPr>
                <w:p w14:paraId="29273933"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Fogão a Gás 5 Bocas</w:t>
                  </w:r>
                </w:p>
              </w:tc>
              <w:tc>
                <w:tcPr>
                  <w:tcW w:w="2096" w:type="pct"/>
                  <w:tcBorders>
                    <w:top w:val="nil"/>
                    <w:left w:val="nil"/>
                    <w:bottom w:val="single" w:sz="4" w:space="0" w:color="auto"/>
                    <w:right w:val="single" w:sz="4" w:space="0" w:color="auto"/>
                  </w:tcBorders>
                  <w:vAlign w:val="center"/>
                  <w:hideMark/>
                </w:tcPr>
                <w:p w14:paraId="60CA12D9"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Fogão a gás de piso, 05 queimadores, sendo o central de alta potência (tipo dupla, tripla chama ou equivalente com potência mínima de 3,0 kW). Mesa em aço inoxidável, acendimento automático total. Forno com capacidade mínima de 80 Litros, revestimento interno de fácil limpeza ou autolimpante, com válvula de segurança contra vazamentos. Circuito elétrico bivolt ou nativo 220V/60Hz. Eficiência Energética Classe A. Garantia de 12 meses.</w:t>
                  </w:r>
                </w:p>
              </w:tc>
              <w:tc>
                <w:tcPr>
                  <w:tcW w:w="564" w:type="pct"/>
                  <w:tcBorders>
                    <w:top w:val="nil"/>
                    <w:left w:val="nil"/>
                    <w:bottom w:val="single" w:sz="4" w:space="0" w:color="auto"/>
                    <w:right w:val="single" w:sz="4" w:space="0" w:color="auto"/>
                  </w:tcBorders>
                  <w:vAlign w:val="center"/>
                  <w:hideMark/>
                </w:tcPr>
                <w:p w14:paraId="4341E6F3"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5245C321" w14:textId="581F6AA0" w:rsidR="00AC2D0F" w:rsidRPr="00482178" w:rsidRDefault="00AC2D0F" w:rsidP="00AC2D0F">
                  <w:pPr>
                    <w:jc w:val="center"/>
                    <w:rPr>
                      <w:rFonts w:ascii="Arial MT" w:hAnsi="Arial MT" w:cs="Arial"/>
                      <w:color w:val="000000"/>
                      <w:lang w:eastAsia="pt-BR"/>
                    </w:rPr>
                  </w:pPr>
                </w:p>
              </w:tc>
            </w:tr>
            <w:tr w:rsidR="00AC2D0F" w:rsidRPr="00482178" w14:paraId="232CFB00" w14:textId="77777777" w:rsidTr="00AC2D0F">
              <w:trPr>
                <w:trHeight w:val="1845"/>
              </w:trPr>
              <w:tc>
                <w:tcPr>
                  <w:tcW w:w="308" w:type="pct"/>
                  <w:tcBorders>
                    <w:top w:val="nil"/>
                    <w:left w:val="single" w:sz="8" w:space="0" w:color="auto"/>
                    <w:bottom w:val="single" w:sz="4" w:space="0" w:color="auto"/>
                    <w:right w:val="single" w:sz="4" w:space="0" w:color="auto"/>
                  </w:tcBorders>
                  <w:vAlign w:val="center"/>
                  <w:hideMark/>
                </w:tcPr>
                <w:p w14:paraId="2E25F24C"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9</w:t>
                  </w:r>
                </w:p>
              </w:tc>
              <w:tc>
                <w:tcPr>
                  <w:tcW w:w="473" w:type="pct"/>
                  <w:tcBorders>
                    <w:top w:val="nil"/>
                    <w:left w:val="nil"/>
                    <w:bottom w:val="single" w:sz="4" w:space="0" w:color="auto"/>
                    <w:right w:val="single" w:sz="4" w:space="0" w:color="auto"/>
                  </w:tcBorders>
                  <w:vAlign w:val="center"/>
                  <w:hideMark/>
                </w:tcPr>
                <w:p w14:paraId="00CD1DA3"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12101</w:t>
                  </w:r>
                </w:p>
              </w:tc>
              <w:tc>
                <w:tcPr>
                  <w:tcW w:w="1065" w:type="pct"/>
                  <w:tcBorders>
                    <w:top w:val="nil"/>
                    <w:left w:val="nil"/>
                    <w:bottom w:val="single" w:sz="4" w:space="0" w:color="auto"/>
                    <w:right w:val="single" w:sz="4" w:space="0" w:color="auto"/>
                  </w:tcBorders>
                  <w:vAlign w:val="center"/>
                  <w:hideMark/>
                </w:tcPr>
                <w:p w14:paraId="57F6A96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Fogão a Gás 6 Bocas</w:t>
                  </w:r>
                </w:p>
              </w:tc>
              <w:tc>
                <w:tcPr>
                  <w:tcW w:w="2096" w:type="pct"/>
                  <w:tcBorders>
                    <w:top w:val="nil"/>
                    <w:left w:val="nil"/>
                    <w:bottom w:val="single" w:sz="4" w:space="0" w:color="auto"/>
                    <w:right w:val="single" w:sz="4" w:space="0" w:color="auto"/>
                  </w:tcBorders>
                  <w:vAlign w:val="center"/>
                  <w:hideMark/>
                </w:tcPr>
                <w:p w14:paraId="2CCD3D7E"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Fogão a gás de piso, 06 queimadores independentes com acendimento automático total. Mesa em aço inoxidável de alta capacidade. Forno com capacidade mínima de 80 Litros, revestimento interno esmaltado de fácil limpeza ou autolimpante, porta com visor amplo e prateleiras ajustáveis ou removíveis. Circuito elétrico bivolt ou nativo 220V/60Hz. Eficiência Energética Classe A. Garantia de 12 meses</w:t>
                  </w:r>
                </w:p>
              </w:tc>
              <w:tc>
                <w:tcPr>
                  <w:tcW w:w="564" w:type="pct"/>
                  <w:tcBorders>
                    <w:top w:val="nil"/>
                    <w:left w:val="nil"/>
                    <w:bottom w:val="single" w:sz="4" w:space="0" w:color="auto"/>
                    <w:right w:val="single" w:sz="4" w:space="0" w:color="auto"/>
                  </w:tcBorders>
                  <w:vAlign w:val="center"/>
                  <w:hideMark/>
                </w:tcPr>
                <w:p w14:paraId="58BCD9BF"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5FFA5F75" w14:textId="484A4E8C" w:rsidR="00AC2D0F" w:rsidRPr="00482178" w:rsidRDefault="00AC2D0F" w:rsidP="00AC2D0F">
                  <w:pPr>
                    <w:jc w:val="center"/>
                    <w:rPr>
                      <w:rFonts w:ascii="Arial MT" w:hAnsi="Arial MT" w:cs="Arial"/>
                      <w:color w:val="000000"/>
                      <w:lang w:eastAsia="pt-BR"/>
                    </w:rPr>
                  </w:pPr>
                </w:p>
              </w:tc>
            </w:tr>
            <w:tr w:rsidR="00AC2D0F" w:rsidRPr="00482178" w14:paraId="09ACF65F" w14:textId="77777777" w:rsidTr="00AC2D0F">
              <w:trPr>
                <w:trHeight w:val="954"/>
              </w:trPr>
              <w:tc>
                <w:tcPr>
                  <w:tcW w:w="308" w:type="pct"/>
                  <w:tcBorders>
                    <w:top w:val="nil"/>
                    <w:left w:val="single" w:sz="8" w:space="0" w:color="auto"/>
                    <w:bottom w:val="single" w:sz="4" w:space="0" w:color="auto"/>
                    <w:right w:val="single" w:sz="4" w:space="0" w:color="auto"/>
                  </w:tcBorders>
                  <w:vAlign w:val="center"/>
                  <w:hideMark/>
                </w:tcPr>
                <w:p w14:paraId="0FA5ED45"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10</w:t>
                  </w:r>
                </w:p>
              </w:tc>
              <w:tc>
                <w:tcPr>
                  <w:tcW w:w="473" w:type="pct"/>
                  <w:tcBorders>
                    <w:top w:val="nil"/>
                    <w:left w:val="nil"/>
                    <w:bottom w:val="single" w:sz="4" w:space="0" w:color="auto"/>
                    <w:right w:val="single" w:sz="4" w:space="0" w:color="auto"/>
                  </w:tcBorders>
                  <w:vAlign w:val="center"/>
                  <w:hideMark/>
                </w:tcPr>
                <w:p w14:paraId="6B8C215E"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12124</w:t>
                  </w:r>
                </w:p>
              </w:tc>
              <w:tc>
                <w:tcPr>
                  <w:tcW w:w="1065" w:type="pct"/>
                  <w:tcBorders>
                    <w:top w:val="nil"/>
                    <w:left w:val="nil"/>
                    <w:bottom w:val="single" w:sz="4" w:space="0" w:color="auto"/>
                    <w:right w:val="single" w:sz="4" w:space="0" w:color="auto"/>
                  </w:tcBorders>
                  <w:vAlign w:val="center"/>
                  <w:hideMark/>
                </w:tcPr>
                <w:p w14:paraId="79E900EA"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FOGÃO INDUSTRIAL</w:t>
                  </w:r>
                </w:p>
              </w:tc>
              <w:tc>
                <w:tcPr>
                  <w:tcW w:w="2096" w:type="pct"/>
                  <w:tcBorders>
                    <w:top w:val="nil"/>
                    <w:left w:val="nil"/>
                    <w:bottom w:val="single" w:sz="4" w:space="0" w:color="auto"/>
                    <w:right w:val="single" w:sz="4" w:space="0" w:color="auto"/>
                  </w:tcBorders>
                  <w:vAlign w:val="center"/>
                  <w:hideMark/>
                </w:tcPr>
                <w:p w14:paraId="7AD51541"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Fogão industrial 6 bocas, em aço inox, com forno centro desmontável, funcionamento a  gás GLP, baixa pressão, 3 queimadores duplos, 3 simples, grelha 40x40, forno capacidade mínima de 85 litros.</w:t>
                  </w:r>
                </w:p>
              </w:tc>
              <w:tc>
                <w:tcPr>
                  <w:tcW w:w="564" w:type="pct"/>
                  <w:tcBorders>
                    <w:top w:val="nil"/>
                    <w:left w:val="nil"/>
                    <w:bottom w:val="single" w:sz="4" w:space="0" w:color="auto"/>
                    <w:right w:val="single" w:sz="4" w:space="0" w:color="auto"/>
                  </w:tcBorders>
                  <w:vAlign w:val="center"/>
                  <w:hideMark/>
                </w:tcPr>
                <w:p w14:paraId="5B9D4F61"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3CFB2450" w14:textId="65B42334" w:rsidR="00AC2D0F" w:rsidRPr="00482178" w:rsidRDefault="00AC2D0F" w:rsidP="00AC2D0F">
                  <w:pPr>
                    <w:jc w:val="center"/>
                    <w:rPr>
                      <w:rFonts w:ascii="Arial MT" w:hAnsi="Arial MT" w:cs="Arial"/>
                      <w:color w:val="000000"/>
                      <w:lang w:eastAsia="pt-BR"/>
                    </w:rPr>
                  </w:pPr>
                </w:p>
              </w:tc>
            </w:tr>
            <w:tr w:rsidR="00AC2D0F" w:rsidRPr="00482178" w14:paraId="507B1497" w14:textId="77777777" w:rsidTr="00AC2D0F">
              <w:trPr>
                <w:trHeight w:val="1131"/>
              </w:trPr>
              <w:tc>
                <w:tcPr>
                  <w:tcW w:w="308" w:type="pct"/>
                  <w:tcBorders>
                    <w:top w:val="nil"/>
                    <w:left w:val="single" w:sz="8" w:space="0" w:color="auto"/>
                    <w:bottom w:val="single" w:sz="4" w:space="0" w:color="auto"/>
                    <w:right w:val="single" w:sz="4" w:space="0" w:color="auto"/>
                  </w:tcBorders>
                  <w:vAlign w:val="center"/>
                  <w:hideMark/>
                </w:tcPr>
                <w:p w14:paraId="4B743DCD"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11</w:t>
                  </w:r>
                </w:p>
              </w:tc>
              <w:tc>
                <w:tcPr>
                  <w:tcW w:w="473" w:type="pct"/>
                  <w:tcBorders>
                    <w:top w:val="nil"/>
                    <w:left w:val="nil"/>
                    <w:bottom w:val="single" w:sz="4" w:space="0" w:color="auto"/>
                    <w:right w:val="single" w:sz="4" w:space="0" w:color="auto"/>
                  </w:tcBorders>
                  <w:vAlign w:val="center"/>
                  <w:hideMark/>
                </w:tcPr>
                <w:p w14:paraId="4573D08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12102</w:t>
                  </w:r>
                </w:p>
              </w:tc>
              <w:tc>
                <w:tcPr>
                  <w:tcW w:w="1065" w:type="pct"/>
                  <w:tcBorders>
                    <w:top w:val="nil"/>
                    <w:left w:val="nil"/>
                    <w:bottom w:val="single" w:sz="4" w:space="0" w:color="auto"/>
                    <w:right w:val="single" w:sz="4" w:space="0" w:color="auto"/>
                  </w:tcBorders>
                  <w:vAlign w:val="center"/>
                  <w:hideMark/>
                </w:tcPr>
                <w:p w14:paraId="0713392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Forno Micro-ondas Grande</w:t>
                  </w:r>
                </w:p>
              </w:tc>
              <w:tc>
                <w:tcPr>
                  <w:tcW w:w="2096" w:type="pct"/>
                  <w:tcBorders>
                    <w:top w:val="nil"/>
                    <w:left w:val="nil"/>
                    <w:bottom w:val="single" w:sz="4" w:space="0" w:color="auto"/>
                    <w:right w:val="single" w:sz="4" w:space="0" w:color="auto"/>
                  </w:tcBorders>
                  <w:vAlign w:val="center"/>
                  <w:hideMark/>
                </w:tcPr>
                <w:p w14:paraId="0783BDBF"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Cavidade interna com revestimento esmaltado ou de fácil limpeza, prato giratório de vidro temperado, painel digital com teclas de membrana e display, capacidade total de no mínimo 30 Litros. Tensão: 220V/60Hz. Eficiência Energética: Classe A INMETRO.</w:t>
                  </w:r>
                </w:p>
              </w:tc>
              <w:tc>
                <w:tcPr>
                  <w:tcW w:w="564" w:type="pct"/>
                  <w:tcBorders>
                    <w:top w:val="nil"/>
                    <w:left w:val="nil"/>
                    <w:bottom w:val="single" w:sz="4" w:space="0" w:color="auto"/>
                    <w:right w:val="single" w:sz="4" w:space="0" w:color="auto"/>
                  </w:tcBorders>
                  <w:vAlign w:val="center"/>
                  <w:hideMark/>
                </w:tcPr>
                <w:p w14:paraId="64130D8B"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49FB8070" w14:textId="7ADBDD59" w:rsidR="00AC2D0F" w:rsidRPr="00482178" w:rsidRDefault="00AC2D0F" w:rsidP="00AC2D0F">
                  <w:pPr>
                    <w:jc w:val="center"/>
                    <w:rPr>
                      <w:rFonts w:ascii="Arial MT" w:hAnsi="Arial MT" w:cs="Arial"/>
                      <w:color w:val="000000"/>
                      <w:lang w:eastAsia="pt-BR"/>
                    </w:rPr>
                  </w:pPr>
                </w:p>
              </w:tc>
            </w:tr>
            <w:tr w:rsidR="00AC2D0F" w:rsidRPr="00482178" w14:paraId="3B1471AD" w14:textId="77777777" w:rsidTr="00AC2D0F">
              <w:trPr>
                <w:trHeight w:val="1488"/>
              </w:trPr>
              <w:tc>
                <w:tcPr>
                  <w:tcW w:w="308" w:type="pct"/>
                  <w:tcBorders>
                    <w:top w:val="nil"/>
                    <w:left w:val="single" w:sz="8" w:space="0" w:color="auto"/>
                    <w:bottom w:val="single" w:sz="4" w:space="0" w:color="auto"/>
                    <w:right w:val="single" w:sz="4" w:space="0" w:color="auto"/>
                  </w:tcBorders>
                  <w:vAlign w:val="center"/>
                  <w:hideMark/>
                </w:tcPr>
                <w:p w14:paraId="1CD1BEC6"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lastRenderedPageBreak/>
                    <w:t>12</w:t>
                  </w:r>
                </w:p>
              </w:tc>
              <w:tc>
                <w:tcPr>
                  <w:tcW w:w="473" w:type="pct"/>
                  <w:tcBorders>
                    <w:top w:val="nil"/>
                    <w:left w:val="nil"/>
                    <w:bottom w:val="single" w:sz="4" w:space="0" w:color="auto"/>
                    <w:right w:val="single" w:sz="4" w:space="0" w:color="auto"/>
                  </w:tcBorders>
                  <w:vAlign w:val="center"/>
                  <w:hideMark/>
                </w:tcPr>
                <w:p w14:paraId="35906435"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12103</w:t>
                  </w:r>
                </w:p>
              </w:tc>
              <w:tc>
                <w:tcPr>
                  <w:tcW w:w="1065" w:type="pct"/>
                  <w:tcBorders>
                    <w:top w:val="nil"/>
                    <w:left w:val="nil"/>
                    <w:bottom w:val="single" w:sz="4" w:space="0" w:color="auto"/>
                    <w:right w:val="single" w:sz="4" w:space="0" w:color="auto"/>
                  </w:tcBorders>
                  <w:vAlign w:val="center"/>
                  <w:hideMark/>
                </w:tcPr>
                <w:p w14:paraId="7F611A85"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Forno Micro-ondas Pequeno</w:t>
                  </w:r>
                </w:p>
              </w:tc>
              <w:tc>
                <w:tcPr>
                  <w:tcW w:w="2096" w:type="pct"/>
                  <w:tcBorders>
                    <w:top w:val="nil"/>
                    <w:left w:val="nil"/>
                    <w:bottom w:val="single" w:sz="4" w:space="0" w:color="auto"/>
                    <w:right w:val="single" w:sz="4" w:space="0" w:color="auto"/>
                  </w:tcBorders>
                  <w:vAlign w:val="center"/>
                  <w:hideMark/>
                </w:tcPr>
                <w:p w14:paraId="4B435547"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Gabinete compacto para copas de menor porte, capacidade total entre 20 e 25 litros, cavidade interna com revestimento esmaltado ou de fácil limpeza, prato giratório de vidro temperado, painel digital com teclas de membrana (funções pré-programadas e relógio). Tensão: 220V/60Hz. Eficiência Energética: Classe A INMETRO.</w:t>
                  </w:r>
                </w:p>
              </w:tc>
              <w:tc>
                <w:tcPr>
                  <w:tcW w:w="564" w:type="pct"/>
                  <w:tcBorders>
                    <w:top w:val="nil"/>
                    <w:left w:val="nil"/>
                    <w:bottom w:val="single" w:sz="4" w:space="0" w:color="auto"/>
                    <w:right w:val="single" w:sz="4" w:space="0" w:color="auto"/>
                  </w:tcBorders>
                  <w:vAlign w:val="center"/>
                  <w:hideMark/>
                </w:tcPr>
                <w:p w14:paraId="712B7376"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2AF95A93" w14:textId="06A50EF0" w:rsidR="00AC2D0F" w:rsidRPr="00482178" w:rsidRDefault="00AC2D0F" w:rsidP="00AC2D0F">
                  <w:pPr>
                    <w:jc w:val="center"/>
                    <w:rPr>
                      <w:rFonts w:ascii="Arial MT" w:hAnsi="Arial MT" w:cs="Arial"/>
                      <w:color w:val="000000"/>
                      <w:lang w:eastAsia="pt-BR"/>
                    </w:rPr>
                  </w:pPr>
                </w:p>
              </w:tc>
            </w:tr>
            <w:tr w:rsidR="00AC2D0F" w:rsidRPr="00482178" w14:paraId="3DA1C5F1" w14:textId="77777777" w:rsidTr="00AC2D0F">
              <w:trPr>
                <w:trHeight w:val="2559"/>
              </w:trPr>
              <w:tc>
                <w:tcPr>
                  <w:tcW w:w="308" w:type="pct"/>
                  <w:tcBorders>
                    <w:top w:val="nil"/>
                    <w:left w:val="single" w:sz="8" w:space="0" w:color="auto"/>
                    <w:bottom w:val="single" w:sz="4" w:space="0" w:color="auto"/>
                    <w:right w:val="single" w:sz="4" w:space="0" w:color="auto"/>
                  </w:tcBorders>
                  <w:vAlign w:val="center"/>
                  <w:hideMark/>
                </w:tcPr>
                <w:p w14:paraId="1A59BD23"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13</w:t>
                  </w:r>
                </w:p>
              </w:tc>
              <w:tc>
                <w:tcPr>
                  <w:tcW w:w="473" w:type="pct"/>
                  <w:tcBorders>
                    <w:top w:val="nil"/>
                    <w:left w:val="nil"/>
                    <w:bottom w:val="single" w:sz="4" w:space="0" w:color="auto"/>
                    <w:right w:val="single" w:sz="4" w:space="0" w:color="auto"/>
                  </w:tcBorders>
                  <w:vAlign w:val="center"/>
                  <w:hideMark/>
                </w:tcPr>
                <w:p w14:paraId="7FB99F88"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12104</w:t>
                  </w:r>
                </w:p>
              </w:tc>
              <w:tc>
                <w:tcPr>
                  <w:tcW w:w="1065" w:type="pct"/>
                  <w:tcBorders>
                    <w:top w:val="nil"/>
                    <w:left w:val="nil"/>
                    <w:bottom w:val="single" w:sz="4" w:space="0" w:color="auto"/>
                    <w:right w:val="single" w:sz="4" w:space="0" w:color="auto"/>
                  </w:tcBorders>
                  <w:vAlign w:val="center"/>
                  <w:hideMark/>
                </w:tcPr>
                <w:p w14:paraId="0F2A30FA"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Freezer Horizontal 2 Portas (400L)</w:t>
                  </w:r>
                </w:p>
              </w:tc>
              <w:tc>
                <w:tcPr>
                  <w:tcW w:w="2096" w:type="pct"/>
                  <w:tcBorders>
                    <w:top w:val="nil"/>
                    <w:left w:val="nil"/>
                    <w:bottom w:val="single" w:sz="4" w:space="0" w:color="auto"/>
                    <w:right w:val="single" w:sz="4" w:space="0" w:color="auto"/>
                  </w:tcBorders>
                  <w:vAlign w:val="center"/>
                  <w:hideMark/>
                </w:tcPr>
                <w:p w14:paraId="60A59101"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Freezer Horizontal, tipo comercial/doméstico, equipado com 02 portas/tampas cegas superiores com vedação por gaxeta magnética. Capacidade líquida total situada na faixa de 400 a 420 Litros. Equipamento com dupla função (congelador e refrigerador/dupla ação). Estrutura dotada de dreno frontal para limpeza, rodízios para movimentação e profundidade externa máxima de 78 cm. Tensão de operação nativa de 220V / 60Hz ou Bivolt. Eficiência Energética Classe A (ou equivalente INMETRO). Garantia mínima de 12 meses.</w:t>
                  </w:r>
                </w:p>
              </w:tc>
              <w:tc>
                <w:tcPr>
                  <w:tcW w:w="564" w:type="pct"/>
                  <w:tcBorders>
                    <w:top w:val="nil"/>
                    <w:left w:val="nil"/>
                    <w:bottom w:val="single" w:sz="4" w:space="0" w:color="auto"/>
                    <w:right w:val="single" w:sz="4" w:space="0" w:color="auto"/>
                  </w:tcBorders>
                  <w:vAlign w:val="center"/>
                  <w:hideMark/>
                </w:tcPr>
                <w:p w14:paraId="4AB8B751"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2B5D841B" w14:textId="3C009448" w:rsidR="00AC2D0F" w:rsidRPr="00482178" w:rsidRDefault="00AC2D0F" w:rsidP="00AC2D0F">
                  <w:pPr>
                    <w:jc w:val="center"/>
                    <w:rPr>
                      <w:rFonts w:ascii="Arial MT" w:hAnsi="Arial MT" w:cs="Arial"/>
                      <w:color w:val="000000"/>
                      <w:lang w:eastAsia="pt-BR"/>
                    </w:rPr>
                  </w:pPr>
                </w:p>
              </w:tc>
            </w:tr>
            <w:tr w:rsidR="00AC2D0F" w:rsidRPr="00482178" w14:paraId="1ACAC993" w14:textId="77777777" w:rsidTr="00AC2D0F">
              <w:trPr>
                <w:trHeight w:val="2736"/>
              </w:trPr>
              <w:tc>
                <w:tcPr>
                  <w:tcW w:w="308" w:type="pct"/>
                  <w:tcBorders>
                    <w:top w:val="nil"/>
                    <w:left w:val="single" w:sz="8" w:space="0" w:color="auto"/>
                    <w:bottom w:val="single" w:sz="4" w:space="0" w:color="auto"/>
                    <w:right w:val="single" w:sz="4" w:space="0" w:color="auto"/>
                  </w:tcBorders>
                  <w:vAlign w:val="center"/>
                  <w:hideMark/>
                </w:tcPr>
                <w:p w14:paraId="023388FE"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14</w:t>
                  </w:r>
                </w:p>
              </w:tc>
              <w:tc>
                <w:tcPr>
                  <w:tcW w:w="473" w:type="pct"/>
                  <w:tcBorders>
                    <w:top w:val="nil"/>
                    <w:left w:val="nil"/>
                    <w:bottom w:val="single" w:sz="4" w:space="0" w:color="auto"/>
                    <w:right w:val="single" w:sz="4" w:space="0" w:color="auto"/>
                  </w:tcBorders>
                  <w:vAlign w:val="center"/>
                  <w:hideMark/>
                </w:tcPr>
                <w:p w14:paraId="0E1B34F8"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12105</w:t>
                  </w:r>
                </w:p>
              </w:tc>
              <w:tc>
                <w:tcPr>
                  <w:tcW w:w="1065" w:type="pct"/>
                  <w:tcBorders>
                    <w:top w:val="nil"/>
                    <w:left w:val="nil"/>
                    <w:bottom w:val="single" w:sz="4" w:space="0" w:color="auto"/>
                    <w:right w:val="single" w:sz="4" w:space="0" w:color="auto"/>
                  </w:tcBorders>
                  <w:vAlign w:val="center"/>
                  <w:hideMark/>
                </w:tcPr>
                <w:p w14:paraId="44CBC68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Freezer Horizontal 2 Portas (500L)</w:t>
                  </w:r>
                </w:p>
              </w:tc>
              <w:tc>
                <w:tcPr>
                  <w:tcW w:w="2096" w:type="pct"/>
                  <w:tcBorders>
                    <w:top w:val="nil"/>
                    <w:left w:val="nil"/>
                    <w:bottom w:val="single" w:sz="4" w:space="0" w:color="auto"/>
                    <w:right w:val="single" w:sz="4" w:space="0" w:color="auto"/>
                  </w:tcBorders>
                  <w:vAlign w:val="center"/>
                  <w:hideMark/>
                </w:tcPr>
                <w:p w14:paraId="588B9E2D"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Freezer Horizontal, tipo comercial/doméstico, equipado com 02 portas/tampas cegas superiores com vedação magnética. Capacidade líquida total situada na faixa de 500 a 540 Litros. Equipamento com dupla função (congelador e refrigerador/dupla ação). Estrutura com dreno frontal para escoamento, rodízios para transporte e profundidade externa máxima de 78 cm. Painel de controle de temperatura frontal (mecânico, analógico ou digital eletrônico). Tensão de operação nativa de 220V / 60Hz ou Bivolt. Eficiência Energética Classe A (ou equivalente INMETRO). Garantia de 12 meses.</w:t>
                  </w:r>
                </w:p>
              </w:tc>
              <w:tc>
                <w:tcPr>
                  <w:tcW w:w="564" w:type="pct"/>
                  <w:tcBorders>
                    <w:top w:val="nil"/>
                    <w:left w:val="nil"/>
                    <w:bottom w:val="single" w:sz="4" w:space="0" w:color="auto"/>
                    <w:right w:val="single" w:sz="4" w:space="0" w:color="auto"/>
                  </w:tcBorders>
                  <w:vAlign w:val="center"/>
                  <w:hideMark/>
                </w:tcPr>
                <w:p w14:paraId="7F401795"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58D5BD44" w14:textId="6951E337" w:rsidR="00AC2D0F" w:rsidRPr="00482178" w:rsidRDefault="00AC2D0F" w:rsidP="00AC2D0F">
                  <w:pPr>
                    <w:jc w:val="center"/>
                    <w:rPr>
                      <w:rFonts w:ascii="Arial MT" w:hAnsi="Arial MT" w:cs="Arial"/>
                      <w:color w:val="000000"/>
                      <w:lang w:eastAsia="pt-BR"/>
                    </w:rPr>
                  </w:pPr>
                </w:p>
              </w:tc>
            </w:tr>
            <w:tr w:rsidR="00AC2D0F" w:rsidRPr="00482178" w14:paraId="5ED207DB" w14:textId="77777777" w:rsidTr="00AC2D0F">
              <w:trPr>
                <w:trHeight w:val="2202"/>
              </w:trPr>
              <w:tc>
                <w:tcPr>
                  <w:tcW w:w="308" w:type="pct"/>
                  <w:tcBorders>
                    <w:top w:val="nil"/>
                    <w:left w:val="single" w:sz="8" w:space="0" w:color="auto"/>
                    <w:bottom w:val="single" w:sz="4" w:space="0" w:color="auto"/>
                    <w:right w:val="single" w:sz="4" w:space="0" w:color="auto"/>
                  </w:tcBorders>
                  <w:vAlign w:val="center"/>
                  <w:hideMark/>
                </w:tcPr>
                <w:p w14:paraId="70A3C725"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15</w:t>
                  </w:r>
                </w:p>
              </w:tc>
              <w:tc>
                <w:tcPr>
                  <w:tcW w:w="473" w:type="pct"/>
                  <w:tcBorders>
                    <w:top w:val="nil"/>
                    <w:left w:val="nil"/>
                    <w:bottom w:val="single" w:sz="4" w:space="0" w:color="auto"/>
                    <w:right w:val="single" w:sz="4" w:space="0" w:color="auto"/>
                  </w:tcBorders>
                  <w:vAlign w:val="center"/>
                  <w:hideMark/>
                </w:tcPr>
                <w:p w14:paraId="561BBFDD"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12106</w:t>
                  </w:r>
                </w:p>
              </w:tc>
              <w:tc>
                <w:tcPr>
                  <w:tcW w:w="1065" w:type="pct"/>
                  <w:tcBorders>
                    <w:top w:val="nil"/>
                    <w:left w:val="nil"/>
                    <w:bottom w:val="single" w:sz="4" w:space="0" w:color="auto"/>
                    <w:right w:val="single" w:sz="4" w:space="0" w:color="auto"/>
                  </w:tcBorders>
                  <w:vAlign w:val="center"/>
                  <w:hideMark/>
                </w:tcPr>
                <w:p w14:paraId="019C7102"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Lavadora Semiautomática (Tanquinho)</w:t>
                  </w:r>
                </w:p>
              </w:tc>
              <w:tc>
                <w:tcPr>
                  <w:tcW w:w="2096" w:type="pct"/>
                  <w:tcBorders>
                    <w:top w:val="nil"/>
                    <w:left w:val="nil"/>
                    <w:bottom w:val="single" w:sz="4" w:space="0" w:color="auto"/>
                    <w:right w:val="single" w:sz="4" w:space="0" w:color="auto"/>
                  </w:tcBorders>
                  <w:vAlign w:val="center"/>
                  <w:hideMark/>
                </w:tcPr>
                <w:p w14:paraId="69A80688"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Lavadora de roupas semiautomática (tipo tanquinho). Gabinete injetado em polímero plástico (Polipropileno ou equivalente) imune à oxidação. Capacidade de lavagem situada na faixa de 9 kg a 14 kg de roupa seca. Sistema de lavagem por turbilhonamento com batedor de grande diâmetro, timer mecânico para controle de ciclos e dispenser para insumos. Tensão de operação nativa de 220V / 60Hz ou Bivolt. Eficiência Energética Classe A. Garantia mínima de 12 meses.</w:t>
                  </w:r>
                </w:p>
              </w:tc>
              <w:tc>
                <w:tcPr>
                  <w:tcW w:w="564" w:type="pct"/>
                  <w:tcBorders>
                    <w:top w:val="nil"/>
                    <w:left w:val="nil"/>
                    <w:bottom w:val="single" w:sz="4" w:space="0" w:color="auto"/>
                    <w:right w:val="single" w:sz="4" w:space="0" w:color="auto"/>
                  </w:tcBorders>
                  <w:vAlign w:val="center"/>
                  <w:hideMark/>
                </w:tcPr>
                <w:p w14:paraId="6E0F8112"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63D789E5" w14:textId="174CD284" w:rsidR="00AC2D0F" w:rsidRPr="00482178" w:rsidRDefault="00AC2D0F" w:rsidP="00AC2D0F">
                  <w:pPr>
                    <w:jc w:val="center"/>
                    <w:rPr>
                      <w:rFonts w:ascii="Arial MT" w:hAnsi="Arial MT" w:cs="Arial"/>
                      <w:color w:val="000000"/>
                      <w:lang w:eastAsia="pt-BR"/>
                    </w:rPr>
                  </w:pPr>
                </w:p>
              </w:tc>
            </w:tr>
            <w:tr w:rsidR="00AC2D0F" w:rsidRPr="00482178" w14:paraId="1748A52F" w14:textId="77777777" w:rsidTr="00AC2D0F">
              <w:trPr>
                <w:trHeight w:val="2559"/>
              </w:trPr>
              <w:tc>
                <w:tcPr>
                  <w:tcW w:w="308" w:type="pct"/>
                  <w:tcBorders>
                    <w:top w:val="nil"/>
                    <w:left w:val="single" w:sz="8" w:space="0" w:color="auto"/>
                    <w:bottom w:val="single" w:sz="4" w:space="0" w:color="auto"/>
                    <w:right w:val="single" w:sz="4" w:space="0" w:color="auto"/>
                  </w:tcBorders>
                  <w:vAlign w:val="center"/>
                  <w:hideMark/>
                </w:tcPr>
                <w:p w14:paraId="3A844B7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lastRenderedPageBreak/>
                    <w:t>16</w:t>
                  </w:r>
                </w:p>
              </w:tc>
              <w:tc>
                <w:tcPr>
                  <w:tcW w:w="473" w:type="pct"/>
                  <w:tcBorders>
                    <w:top w:val="nil"/>
                    <w:left w:val="nil"/>
                    <w:bottom w:val="single" w:sz="4" w:space="0" w:color="auto"/>
                    <w:right w:val="single" w:sz="4" w:space="0" w:color="auto"/>
                  </w:tcBorders>
                  <w:vAlign w:val="center"/>
                  <w:hideMark/>
                </w:tcPr>
                <w:p w14:paraId="004F746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12108</w:t>
                  </w:r>
                </w:p>
              </w:tc>
              <w:tc>
                <w:tcPr>
                  <w:tcW w:w="1065" w:type="pct"/>
                  <w:tcBorders>
                    <w:top w:val="nil"/>
                    <w:left w:val="nil"/>
                    <w:bottom w:val="single" w:sz="4" w:space="0" w:color="auto"/>
                    <w:right w:val="single" w:sz="4" w:space="0" w:color="auto"/>
                  </w:tcBorders>
                  <w:vAlign w:val="center"/>
                  <w:hideMark/>
                </w:tcPr>
                <w:p w14:paraId="0330CC3D"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Liquidificador Doméstico</w:t>
                  </w:r>
                </w:p>
              </w:tc>
              <w:tc>
                <w:tcPr>
                  <w:tcW w:w="2096" w:type="pct"/>
                  <w:tcBorders>
                    <w:top w:val="nil"/>
                    <w:left w:val="nil"/>
                    <w:bottom w:val="single" w:sz="4" w:space="0" w:color="auto"/>
                    <w:right w:val="single" w:sz="4" w:space="0" w:color="auto"/>
                  </w:tcBorders>
                  <w:vAlign w:val="center"/>
                  <w:hideMark/>
                </w:tcPr>
                <w:p w14:paraId="02180493"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Liquidificador Doméstico, Potência Mínima de 550W, Tensão 220V/60Hz. Equipado com seletor de no mínimo 2 velocidades + função pulsar. Capacidade útil mínima do copo de 1,5 Litros. Copo confeccionado em polímero plástico de engenharia flexível e de alta resistência a impactos/quedas (Polipropileno ou composto equivalente), com graduação externa. Facas/lâminas integradas fabricadas em aço inoxidável. O motor deverá dispor de sistema de proteção mecânica ou térmica contra sobrecarga/superaquecimento. Garantia mínima de fábrica de 12 meses.</w:t>
                  </w:r>
                </w:p>
              </w:tc>
              <w:tc>
                <w:tcPr>
                  <w:tcW w:w="564" w:type="pct"/>
                  <w:tcBorders>
                    <w:top w:val="nil"/>
                    <w:left w:val="nil"/>
                    <w:bottom w:val="single" w:sz="4" w:space="0" w:color="auto"/>
                    <w:right w:val="single" w:sz="4" w:space="0" w:color="auto"/>
                  </w:tcBorders>
                  <w:vAlign w:val="center"/>
                  <w:hideMark/>
                </w:tcPr>
                <w:p w14:paraId="6E743708"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7B701E55" w14:textId="7778AAC9" w:rsidR="00AC2D0F" w:rsidRPr="00482178" w:rsidRDefault="00AC2D0F" w:rsidP="00AC2D0F">
                  <w:pPr>
                    <w:jc w:val="center"/>
                    <w:rPr>
                      <w:rFonts w:ascii="Arial MT" w:hAnsi="Arial MT" w:cs="Arial"/>
                      <w:color w:val="000000"/>
                      <w:lang w:eastAsia="pt-BR"/>
                    </w:rPr>
                  </w:pPr>
                </w:p>
              </w:tc>
            </w:tr>
            <w:tr w:rsidR="00AC2D0F" w:rsidRPr="00482178" w14:paraId="45879300" w14:textId="77777777" w:rsidTr="00AC2D0F">
              <w:trPr>
                <w:trHeight w:val="1131"/>
              </w:trPr>
              <w:tc>
                <w:tcPr>
                  <w:tcW w:w="308" w:type="pct"/>
                  <w:tcBorders>
                    <w:top w:val="nil"/>
                    <w:left w:val="single" w:sz="8" w:space="0" w:color="auto"/>
                    <w:bottom w:val="single" w:sz="4" w:space="0" w:color="auto"/>
                    <w:right w:val="single" w:sz="4" w:space="0" w:color="auto"/>
                  </w:tcBorders>
                  <w:vAlign w:val="center"/>
                  <w:hideMark/>
                </w:tcPr>
                <w:p w14:paraId="58F5AAC1"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17</w:t>
                  </w:r>
                </w:p>
              </w:tc>
              <w:tc>
                <w:tcPr>
                  <w:tcW w:w="473" w:type="pct"/>
                  <w:tcBorders>
                    <w:top w:val="nil"/>
                    <w:left w:val="nil"/>
                    <w:bottom w:val="single" w:sz="4" w:space="0" w:color="auto"/>
                    <w:right w:val="single" w:sz="4" w:space="0" w:color="auto"/>
                  </w:tcBorders>
                  <w:vAlign w:val="center"/>
                  <w:hideMark/>
                </w:tcPr>
                <w:p w14:paraId="63A48E2B"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12109</w:t>
                  </w:r>
                </w:p>
              </w:tc>
              <w:tc>
                <w:tcPr>
                  <w:tcW w:w="1065" w:type="pct"/>
                  <w:tcBorders>
                    <w:top w:val="nil"/>
                    <w:left w:val="nil"/>
                    <w:bottom w:val="single" w:sz="4" w:space="0" w:color="auto"/>
                    <w:right w:val="single" w:sz="4" w:space="0" w:color="auto"/>
                  </w:tcBorders>
                  <w:vAlign w:val="center"/>
                  <w:hideMark/>
                </w:tcPr>
                <w:p w14:paraId="3AEF029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Máquina de Cortar Cabelo</w:t>
                  </w:r>
                </w:p>
              </w:tc>
              <w:tc>
                <w:tcPr>
                  <w:tcW w:w="2096" w:type="pct"/>
                  <w:tcBorders>
                    <w:top w:val="nil"/>
                    <w:left w:val="nil"/>
                    <w:bottom w:val="single" w:sz="4" w:space="0" w:color="auto"/>
                    <w:right w:val="single" w:sz="4" w:space="0" w:color="auto"/>
                  </w:tcBorders>
                  <w:vAlign w:val="center"/>
                  <w:hideMark/>
                </w:tcPr>
                <w:p w14:paraId="7E42C460"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Motor eletromagnético vibratório de alta performance, lâminas em aço carbono antiferrugem autoafiáveis, alavanca mecânica de ajuste lateral. Acompanha no mínimo 4 pentes guia, pincel e óleo. Tensão: 220V/60Hz.</w:t>
                  </w:r>
                </w:p>
              </w:tc>
              <w:tc>
                <w:tcPr>
                  <w:tcW w:w="564" w:type="pct"/>
                  <w:tcBorders>
                    <w:top w:val="nil"/>
                    <w:left w:val="nil"/>
                    <w:bottom w:val="single" w:sz="4" w:space="0" w:color="auto"/>
                    <w:right w:val="single" w:sz="4" w:space="0" w:color="auto"/>
                  </w:tcBorders>
                  <w:vAlign w:val="center"/>
                  <w:hideMark/>
                </w:tcPr>
                <w:p w14:paraId="62748432"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2B004C9B" w14:textId="6B3CE484" w:rsidR="00AC2D0F" w:rsidRPr="00482178" w:rsidRDefault="00AC2D0F" w:rsidP="00AC2D0F">
                  <w:pPr>
                    <w:jc w:val="center"/>
                    <w:rPr>
                      <w:rFonts w:ascii="Arial MT" w:hAnsi="Arial MT" w:cs="Arial"/>
                      <w:color w:val="000000"/>
                      <w:lang w:eastAsia="pt-BR"/>
                    </w:rPr>
                  </w:pPr>
                </w:p>
              </w:tc>
            </w:tr>
            <w:tr w:rsidR="00AC2D0F" w:rsidRPr="00482178" w14:paraId="079B9771" w14:textId="77777777" w:rsidTr="00AC2D0F">
              <w:trPr>
                <w:trHeight w:val="2202"/>
              </w:trPr>
              <w:tc>
                <w:tcPr>
                  <w:tcW w:w="308" w:type="pct"/>
                  <w:tcBorders>
                    <w:top w:val="nil"/>
                    <w:left w:val="single" w:sz="8" w:space="0" w:color="auto"/>
                    <w:bottom w:val="single" w:sz="4" w:space="0" w:color="auto"/>
                    <w:right w:val="single" w:sz="4" w:space="0" w:color="auto"/>
                  </w:tcBorders>
                  <w:vAlign w:val="center"/>
                  <w:hideMark/>
                </w:tcPr>
                <w:p w14:paraId="7D1F45C8"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18</w:t>
                  </w:r>
                </w:p>
              </w:tc>
              <w:tc>
                <w:tcPr>
                  <w:tcW w:w="473" w:type="pct"/>
                  <w:tcBorders>
                    <w:top w:val="nil"/>
                    <w:left w:val="nil"/>
                    <w:bottom w:val="single" w:sz="4" w:space="0" w:color="auto"/>
                    <w:right w:val="single" w:sz="4" w:space="0" w:color="auto"/>
                  </w:tcBorders>
                  <w:vAlign w:val="center"/>
                  <w:hideMark/>
                </w:tcPr>
                <w:p w14:paraId="33C5013E"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12107</w:t>
                  </w:r>
                </w:p>
              </w:tc>
              <w:tc>
                <w:tcPr>
                  <w:tcW w:w="1065" w:type="pct"/>
                  <w:tcBorders>
                    <w:top w:val="nil"/>
                    <w:left w:val="nil"/>
                    <w:bottom w:val="single" w:sz="4" w:space="0" w:color="auto"/>
                    <w:right w:val="single" w:sz="4" w:space="0" w:color="auto"/>
                  </w:tcBorders>
                  <w:vAlign w:val="center"/>
                  <w:hideMark/>
                </w:tcPr>
                <w:p w14:paraId="27CD7D78"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Máquina de Lavar Roupas 10kg</w:t>
                  </w:r>
                </w:p>
              </w:tc>
              <w:tc>
                <w:tcPr>
                  <w:tcW w:w="2096" w:type="pct"/>
                  <w:tcBorders>
                    <w:top w:val="nil"/>
                    <w:left w:val="nil"/>
                    <w:bottom w:val="single" w:sz="4" w:space="0" w:color="auto"/>
                    <w:right w:val="single" w:sz="4" w:space="0" w:color="auto"/>
                  </w:tcBorders>
                  <w:vAlign w:val="center"/>
                  <w:hideMark/>
                </w:tcPr>
                <w:p w14:paraId="1153252F"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Máquina de lavar roupas automática, com ciclo completo automático (lavagem, enxágue e centrifugação). Painel microprocessado digital ou eletromecânico, cesto interno em aço inoxidável e abertura superior. Capacidade de lavagem situada na faixa de 10 kg a 12 kg de roupa seca. Gabinete estruturado com tratamento anticorrosão. Tensão de operação nativa de 220V / 60Hz ou Bivolt. Eficiência Energética Classe A pelo INMETRO. Garantia mínima de 12 meses</w:t>
                  </w:r>
                </w:p>
              </w:tc>
              <w:tc>
                <w:tcPr>
                  <w:tcW w:w="564" w:type="pct"/>
                  <w:tcBorders>
                    <w:top w:val="nil"/>
                    <w:left w:val="nil"/>
                    <w:bottom w:val="single" w:sz="4" w:space="0" w:color="auto"/>
                    <w:right w:val="single" w:sz="4" w:space="0" w:color="auto"/>
                  </w:tcBorders>
                  <w:vAlign w:val="center"/>
                  <w:hideMark/>
                </w:tcPr>
                <w:p w14:paraId="3DC64594"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7A681FDF" w14:textId="158C8AC4" w:rsidR="00AC2D0F" w:rsidRPr="00482178" w:rsidRDefault="00AC2D0F" w:rsidP="00AC2D0F">
                  <w:pPr>
                    <w:jc w:val="center"/>
                    <w:rPr>
                      <w:rFonts w:ascii="Arial MT" w:hAnsi="Arial MT" w:cs="Arial"/>
                      <w:color w:val="000000"/>
                      <w:lang w:eastAsia="pt-BR"/>
                    </w:rPr>
                  </w:pPr>
                </w:p>
              </w:tc>
            </w:tr>
            <w:tr w:rsidR="00AC2D0F" w:rsidRPr="00482178" w14:paraId="54B18730" w14:textId="77777777" w:rsidTr="00AC2D0F">
              <w:trPr>
                <w:trHeight w:val="2202"/>
              </w:trPr>
              <w:tc>
                <w:tcPr>
                  <w:tcW w:w="308" w:type="pct"/>
                  <w:tcBorders>
                    <w:top w:val="nil"/>
                    <w:left w:val="single" w:sz="8" w:space="0" w:color="auto"/>
                    <w:bottom w:val="single" w:sz="4" w:space="0" w:color="auto"/>
                    <w:right w:val="single" w:sz="4" w:space="0" w:color="auto"/>
                  </w:tcBorders>
                  <w:vAlign w:val="center"/>
                  <w:hideMark/>
                </w:tcPr>
                <w:p w14:paraId="770D6D0A"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19</w:t>
                  </w:r>
                </w:p>
              </w:tc>
              <w:tc>
                <w:tcPr>
                  <w:tcW w:w="473" w:type="pct"/>
                  <w:tcBorders>
                    <w:top w:val="nil"/>
                    <w:left w:val="nil"/>
                    <w:bottom w:val="single" w:sz="4" w:space="0" w:color="auto"/>
                    <w:right w:val="single" w:sz="4" w:space="0" w:color="auto"/>
                  </w:tcBorders>
                  <w:vAlign w:val="center"/>
                  <w:hideMark/>
                </w:tcPr>
                <w:p w14:paraId="591D122A"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12111</w:t>
                  </w:r>
                </w:p>
              </w:tc>
              <w:tc>
                <w:tcPr>
                  <w:tcW w:w="1065" w:type="pct"/>
                  <w:tcBorders>
                    <w:top w:val="nil"/>
                    <w:left w:val="nil"/>
                    <w:bottom w:val="single" w:sz="4" w:space="0" w:color="auto"/>
                    <w:right w:val="single" w:sz="4" w:space="0" w:color="auto"/>
                  </w:tcBorders>
                  <w:vAlign w:val="center"/>
                  <w:hideMark/>
                </w:tcPr>
                <w:p w14:paraId="4B4EC713"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Refrigerador(geladeira Doméstico) Duplex</w:t>
                  </w:r>
                </w:p>
              </w:tc>
              <w:tc>
                <w:tcPr>
                  <w:tcW w:w="2096" w:type="pct"/>
                  <w:tcBorders>
                    <w:top w:val="nil"/>
                    <w:left w:val="nil"/>
                    <w:bottom w:val="single" w:sz="4" w:space="0" w:color="auto"/>
                    <w:right w:val="single" w:sz="4" w:space="0" w:color="auto"/>
                  </w:tcBorders>
                  <w:vAlign w:val="center"/>
                  <w:hideMark/>
                </w:tcPr>
                <w:p w14:paraId="2837FA5F"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 xml:space="preserve">Refrigerador (Geladeira) de Uso Doméstico, tipo Duplex (duas portas com freezer independente). Tecnologia de degelo 100% automático (Frost Free) com sistema de circulação forçada multi-fluxo. Capacidade líquida total de, no mínimo, 310 Litros. Equipado com compressor utilizando fluido refrigerante ecológico livre de CFC (R-600a ou equivalente). Tensão de operação nativa de 220V / 60Hz. Eficiência energética comprovada por meio de Selo Procel Classe A. Garantia mínima de fábrica de 12 meses. </w:t>
                  </w:r>
                </w:p>
              </w:tc>
              <w:tc>
                <w:tcPr>
                  <w:tcW w:w="564" w:type="pct"/>
                  <w:tcBorders>
                    <w:top w:val="nil"/>
                    <w:left w:val="nil"/>
                    <w:bottom w:val="single" w:sz="4" w:space="0" w:color="auto"/>
                    <w:right w:val="single" w:sz="4" w:space="0" w:color="auto"/>
                  </w:tcBorders>
                  <w:vAlign w:val="center"/>
                  <w:hideMark/>
                </w:tcPr>
                <w:p w14:paraId="068CD985"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64816FF9" w14:textId="5C7DDB90" w:rsidR="00AC2D0F" w:rsidRPr="00482178" w:rsidRDefault="00AC2D0F" w:rsidP="00AC2D0F">
                  <w:pPr>
                    <w:jc w:val="center"/>
                    <w:rPr>
                      <w:rFonts w:ascii="Arial MT" w:hAnsi="Arial MT" w:cs="Arial"/>
                      <w:color w:val="000000"/>
                      <w:lang w:eastAsia="pt-BR"/>
                    </w:rPr>
                  </w:pPr>
                </w:p>
              </w:tc>
            </w:tr>
            <w:tr w:rsidR="00AC2D0F" w:rsidRPr="00482178" w14:paraId="183F127E" w14:textId="77777777" w:rsidTr="00AC2D0F">
              <w:trPr>
                <w:trHeight w:val="1668"/>
              </w:trPr>
              <w:tc>
                <w:tcPr>
                  <w:tcW w:w="308" w:type="pct"/>
                  <w:tcBorders>
                    <w:top w:val="nil"/>
                    <w:left w:val="single" w:sz="8" w:space="0" w:color="auto"/>
                    <w:bottom w:val="single" w:sz="4" w:space="0" w:color="auto"/>
                    <w:right w:val="single" w:sz="4" w:space="0" w:color="auto"/>
                  </w:tcBorders>
                  <w:vAlign w:val="center"/>
                  <w:hideMark/>
                </w:tcPr>
                <w:p w14:paraId="399C0D36"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20</w:t>
                  </w:r>
                </w:p>
              </w:tc>
              <w:tc>
                <w:tcPr>
                  <w:tcW w:w="473" w:type="pct"/>
                  <w:tcBorders>
                    <w:top w:val="nil"/>
                    <w:left w:val="nil"/>
                    <w:bottom w:val="single" w:sz="4" w:space="0" w:color="auto"/>
                    <w:right w:val="single" w:sz="4" w:space="0" w:color="auto"/>
                  </w:tcBorders>
                  <w:vAlign w:val="center"/>
                  <w:hideMark/>
                </w:tcPr>
                <w:p w14:paraId="32B3A31D"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12112</w:t>
                  </w:r>
                </w:p>
              </w:tc>
              <w:tc>
                <w:tcPr>
                  <w:tcW w:w="1065" w:type="pct"/>
                  <w:tcBorders>
                    <w:top w:val="nil"/>
                    <w:left w:val="nil"/>
                    <w:bottom w:val="single" w:sz="4" w:space="0" w:color="auto"/>
                    <w:right w:val="single" w:sz="4" w:space="0" w:color="auto"/>
                  </w:tcBorders>
                  <w:vAlign w:val="center"/>
                  <w:hideMark/>
                </w:tcPr>
                <w:p w14:paraId="308568DA"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Sanduicheira de mesa</w:t>
                  </w:r>
                </w:p>
              </w:tc>
              <w:tc>
                <w:tcPr>
                  <w:tcW w:w="2096" w:type="pct"/>
                  <w:tcBorders>
                    <w:top w:val="nil"/>
                    <w:left w:val="nil"/>
                    <w:bottom w:val="single" w:sz="4" w:space="0" w:color="auto"/>
                    <w:right w:val="single" w:sz="4" w:space="0" w:color="auto"/>
                  </w:tcBorders>
                  <w:vAlign w:val="center"/>
                  <w:hideMark/>
                </w:tcPr>
                <w:p w14:paraId="09143A75"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 xml:space="preserve">Formato portátil de mesa, carcaça externa em plástico injetado de engenharia com isolamento térmico, placas de aquecimento duplas (superior e inferior) onduladas com revestimento antiaderente de fácil limpeza, luzes pilotos indicadoras de funcionamento e aquecimento, trava de fechamento de segurança, potência mínima na faixa de 700W a </w:t>
                  </w:r>
                  <w:r w:rsidRPr="00482178">
                    <w:rPr>
                      <w:rFonts w:ascii="Arial MT" w:hAnsi="Arial MT" w:cs="Arial"/>
                      <w:color w:val="000000"/>
                      <w:lang w:eastAsia="pt-BR"/>
                    </w:rPr>
                    <w:lastRenderedPageBreak/>
                    <w:t>860W. Tensão: 220V/60Hz.</w:t>
                  </w:r>
                </w:p>
              </w:tc>
              <w:tc>
                <w:tcPr>
                  <w:tcW w:w="564" w:type="pct"/>
                  <w:tcBorders>
                    <w:top w:val="nil"/>
                    <w:left w:val="nil"/>
                    <w:bottom w:val="single" w:sz="4" w:space="0" w:color="auto"/>
                    <w:right w:val="single" w:sz="4" w:space="0" w:color="auto"/>
                  </w:tcBorders>
                  <w:vAlign w:val="center"/>
                  <w:hideMark/>
                </w:tcPr>
                <w:p w14:paraId="68134403"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lastRenderedPageBreak/>
                    <w:t>UND</w:t>
                  </w:r>
                </w:p>
              </w:tc>
              <w:tc>
                <w:tcPr>
                  <w:tcW w:w="494" w:type="pct"/>
                  <w:tcBorders>
                    <w:top w:val="nil"/>
                    <w:left w:val="nil"/>
                    <w:bottom w:val="single" w:sz="4" w:space="0" w:color="auto"/>
                    <w:right w:val="single" w:sz="4" w:space="0" w:color="auto"/>
                  </w:tcBorders>
                  <w:vAlign w:val="center"/>
                  <w:hideMark/>
                </w:tcPr>
                <w:p w14:paraId="4625190E" w14:textId="00F877E3" w:rsidR="00AC2D0F" w:rsidRPr="00482178" w:rsidRDefault="00AC2D0F" w:rsidP="00AC2D0F">
                  <w:pPr>
                    <w:jc w:val="center"/>
                    <w:rPr>
                      <w:rFonts w:ascii="Arial MT" w:hAnsi="Arial MT" w:cs="Arial"/>
                      <w:color w:val="000000"/>
                      <w:lang w:eastAsia="pt-BR"/>
                    </w:rPr>
                  </w:pPr>
                </w:p>
              </w:tc>
            </w:tr>
            <w:tr w:rsidR="00AC2D0F" w:rsidRPr="00482178" w14:paraId="1122AD4E" w14:textId="77777777" w:rsidTr="00AC2D0F">
              <w:trPr>
                <w:trHeight w:val="1845"/>
              </w:trPr>
              <w:tc>
                <w:tcPr>
                  <w:tcW w:w="308" w:type="pct"/>
                  <w:tcBorders>
                    <w:top w:val="nil"/>
                    <w:left w:val="single" w:sz="8" w:space="0" w:color="auto"/>
                    <w:bottom w:val="single" w:sz="4" w:space="0" w:color="auto"/>
                    <w:right w:val="single" w:sz="4" w:space="0" w:color="auto"/>
                  </w:tcBorders>
                  <w:vAlign w:val="center"/>
                  <w:hideMark/>
                </w:tcPr>
                <w:p w14:paraId="46B52E89"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21</w:t>
                  </w:r>
                </w:p>
              </w:tc>
              <w:tc>
                <w:tcPr>
                  <w:tcW w:w="473" w:type="pct"/>
                  <w:tcBorders>
                    <w:top w:val="nil"/>
                    <w:left w:val="nil"/>
                    <w:bottom w:val="single" w:sz="4" w:space="0" w:color="auto"/>
                    <w:right w:val="single" w:sz="4" w:space="0" w:color="auto"/>
                  </w:tcBorders>
                  <w:vAlign w:val="center"/>
                  <w:hideMark/>
                </w:tcPr>
                <w:p w14:paraId="2FC7118A"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12113</w:t>
                  </w:r>
                </w:p>
              </w:tc>
              <w:tc>
                <w:tcPr>
                  <w:tcW w:w="1065" w:type="pct"/>
                  <w:tcBorders>
                    <w:top w:val="nil"/>
                    <w:left w:val="nil"/>
                    <w:bottom w:val="single" w:sz="4" w:space="0" w:color="auto"/>
                    <w:right w:val="single" w:sz="4" w:space="0" w:color="auto"/>
                  </w:tcBorders>
                  <w:vAlign w:val="center"/>
                  <w:hideMark/>
                </w:tcPr>
                <w:p w14:paraId="02F8B7D3"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Secador de Cabelo Profissional</w:t>
                  </w:r>
                </w:p>
              </w:tc>
              <w:tc>
                <w:tcPr>
                  <w:tcW w:w="2096" w:type="pct"/>
                  <w:tcBorders>
                    <w:top w:val="nil"/>
                    <w:left w:val="nil"/>
                    <w:bottom w:val="single" w:sz="4" w:space="0" w:color="auto"/>
                    <w:right w:val="single" w:sz="4" w:space="0" w:color="auto"/>
                  </w:tcBorders>
                  <w:vAlign w:val="center"/>
                  <w:hideMark/>
                </w:tcPr>
                <w:p w14:paraId="1AB0C138"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Carcaça de alta resistência a impactos, motor profissional tipo AC de longa vida útil, grade frontal com revestimento cerâmico, chaves seletoras independentes para controle de velocidade e temperatura com fluxos de ar quente e frio (botão de jato de ar frio), tecnologia geradora/emissora de íons e cabo elétrico reforçado com comprimento mínimo de 3 metros. Potência mínima: 2000W. Tensão: 220V/60Hz.</w:t>
                  </w:r>
                </w:p>
              </w:tc>
              <w:tc>
                <w:tcPr>
                  <w:tcW w:w="564" w:type="pct"/>
                  <w:tcBorders>
                    <w:top w:val="nil"/>
                    <w:left w:val="nil"/>
                    <w:bottom w:val="single" w:sz="4" w:space="0" w:color="auto"/>
                    <w:right w:val="single" w:sz="4" w:space="0" w:color="auto"/>
                  </w:tcBorders>
                  <w:vAlign w:val="center"/>
                  <w:hideMark/>
                </w:tcPr>
                <w:p w14:paraId="09F1313B"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04FA4B2D" w14:textId="571BF9C2" w:rsidR="00AC2D0F" w:rsidRPr="00482178" w:rsidRDefault="00AC2D0F" w:rsidP="00AC2D0F">
                  <w:pPr>
                    <w:rPr>
                      <w:rFonts w:ascii="Arial MT" w:hAnsi="Arial MT" w:cs="Arial"/>
                      <w:color w:val="000000"/>
                      <w:lang w:eastAsia="pt-BR"/>
                    </w:rPr>
                  </w:pPr>
                </w:p>
              </w:tc>
            </w:tr>
            <w:tr w:rsidR="00AC2D0F" w:rsidRPr="00482178" w14:paraId="703ABB10" w14:textId="77777777" w:rsidTr="00AC2D0F">
              <w:trPr>
                <w:trHeight w:val="2379"/>
              </w:trPr>
              <w:tc>
                <w:tcPr>
                  <w:tcW w:w="308" w:type="pct"/>
                  <w:tcBorders>
                    <w:top w:val="nil"/>
                    <w:left w:val="single" w:sz="8" w:space="0" w:color="auto"/>
                    <w:bottom w:val="single" w:sz="4" w:space="0" w:color="auto"/>
                    <w:right w:val="single" w:sz="4" w:space="0" w:color="auto"/>
                  </w:tcBorders>
                  <w:vAlign w:val="center"/>
                  <w:hideMark/>
                </w:tcPr>
                <w:p w14:paraId="7A5F4666"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22</w:t>
                  </w:r>
                </w:p>
              </w:tc>
              <w:tc>
                <w:tcPr>
                  <w:tcW w:w="473" w:type="pct"/>
                  <w:tcBorders>
                    <w:top w:val="nil"/>
                    <w:left w:val="nil"/>
                    <w:bottom w:val="single" w:sz="4" w:space="0" w:color="auto"/>
                    <w:right w:val="single" w:sz="4" w:space="0" w:color="auto"/>
                  </w:tcBorders>
                  <w:vAlign w:val="center"/>
                  <w:hideMark/>
                </w:tcPr>
                <w:p w14:paraId="341CB8AF"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12118</w:t>
                  </w:r>
                </w:p>
              </w:tc>
              <w:tc>
                <w:tcPr>
                  <w:tcW w:w="1065" w:type="pct"/>
                  <w:tcBorders>
                    <w:top w:val="nil"/>
                    <w:left w:val="nil"/>
                    <w:bottom w:val="single" w:sz="4" w:space="0" w:color="auto"/>
                    <w:right w:val="single" w:sz="4" w:space="0" w:color="auto"/>
                  </w:tcBorders>
                  <w:vAlign w:val="center"/>
                  <w:hideMark/>
                </w:tcPr>
                <w:p w14:paraId="4CE5CE57"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Smart TV LED 32</w:t>
                  </w:r>
                </w:p>
              </w:tc>
              <w:tc>
                <w:tcPr>
                  <w:tcW w:w="2096" w:type="pct"/>
                  <w:tcBorders>
                    <w:top w:val="nil"/>
                    <w:left w:val="nil"/>
                    <w:bottom w:val="single" w:sz="4" w:space="0" w:color="auto"/>
                    <w:right w:val="single" w:sz="4" w:space="0" w:color="auto"/>
                  </w:tcBorders>
                  <w:vAlign w:val="center"/>
                  <w:hideMark/>
                </w:tcPr>
                <w:p w14:paraId="2729C55C"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Smart TV com tela de tecnologia LED / DLED / QLED, tamanho de 32 polegadas. Resolução nativa mínima Full HD (1920x1080 pixels). Conectividade Wi-Fi integrado e conversor digital integrado padrão ISDB-T. Interface de conexões contendo no mínimo 2 entradas HDMI e 1 entrada USB. Acompanha controle remoto. Fonte de alimentação chaveada eletrônica Bivolt Automático (100V-240V). Eficiência Energética comprovada através de Selo Procel Classe A do INMETRO. Garantia mínima de fábrica de 12 meses.</w:t>
                  </w:r>
                </w:p>
              </w:tc>
              <w:tc>
                <w:tcPr>
                  <w:tcW w:w="564" w:type="pct"/>
                  <w:tcBorders>
                    <w:top w:val="nil"/>
                    <w:left w:val="nil"/>
                    <w:bottom w:val="single" w:sz="4" w:space="0" w:color="auto"/>
                    <w:right w:val="single" w:sz="4" w:space="0" w:color="auto"/>
                  </w:tcBorders>
                  <w:vAlign w:val="center"/>
                  <w:hideMark/>
                </w:tcPr>
                <w:p w14:paraId="08852787"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774A15FE" w14:textId="06F8E89D" w:rsidR="00AC2D0F" w:rsidRPr="00482178" w:rsidRDefault="00AC2D0F" w:rsidP="00AC2D0F">
                  <w:pPr>
                    <w:jc w:val="center"/>
                    <w:rPr>
                      <w:rFonts w:ascii="Arial MT" w:hAnsi="Arial MT" w:cs="Arial"/>
                      <w:color w:val="000000"/>
                      <w:lang w:eastAsia="pt-BR"/>
                    </w:rPr>
                  </w:pPr>
                </w:p>
              </w:tc>
            </w:tr>
            <w:tr w:rsidR="00AC2D0F" w:rsidRPr="00482178" w14:paraId="2C202565" w14:textId="77777777" w:rsidTr="00AC2D0F">
              <w:trPr>
                <w:trHeight w:val="2559"/>
              </w:trPr>
              <w:tc>
                <w:tcPr>
                  <w:tcW w:w="308" w:type="pct"/>
                  <w:tcBorders>
                    <w:top w:val="nil"/>
                    <w:left w:val="single" w:sz="8" w:space="0" w:color="auto"/>
                    <w:bottom w:val="single" w:sz="4" w:space="0" w:color="auto"/>
                    <w:right w:val="single" w:sz="4" w:space="0" w:color="auto"/>
                  </w:tcBorders>
                  <w:vAlign w:val="center"/>
                  <w:hideMark/>
                </w:tcPr>
                <w:p w14:paraId="1827568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23</w:t>
                  </w:r>
                </w:p>
              </w:tc>
              <w:tc>
                <w:tcPr>
                  <w:tcW w:w="473" w:type="pct"/>
                  <w:tcBorders>
                    <w:top w:val="nil"/>
                    <w:left w:val="nil"/>
                    <w:bottom w:val="single" w:sz="4" w:space="0" w:color="auto"/>
                    <w:right w:val="single" w:sz="4" w:space="0" w:color="auto"/>
                  </w:tcBorders>
                  <w:vAlign w:val="center"/>
                  <w:hideMark/>
                </w:tcPr>
                <w:p w14:paraId="382EC99D"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12114</w:t>
                  </w:r>
                </w:p>
              </w:tc>
              <w:tc>
                <w:tcPr>
                  <w:tcW w:w="1065" w:type="pct"/>
                  <w:tcBorders>
                    <w:top w:val="nil"/>
                    <w:left w:val="nil"/>
                    <w:bottom w:val="single" w:sz="4" w:space="0" w:color="auto"/>
                    <w:right w:val="single" w:sz="4" w:space="0" w:color="auto"/>
                  </w:tcBorders>
                  <w:vAlign w:val="center"/>
                  <w:hideMark/>
                </w:tcPr>
                <w:p w14:paraId="75F966B2"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Smart TV LED 39 a 43 polegadas</w:t>
                  </w:r>
                </w:p>
              </w:tc>
              <w:tc>
                <w:tcPr>
                  <w:tcW w:w="2096" w:type="pct"/>
                  <w:tcBorders>
                    <w:top w:val="nil"/>
                    <w:left w:val="nil"/>
                    <w:bottom w:val="single" w:sz="4" w:space="0" w:color="auto"/>
                    <w:right w:val="single" w:sz="4" w:space="0" w:color="auto"/>
                  </w:tcBorders>
                  <w:vAlign w:val="center"/>
                  <w:hideMark/>
                </w:tcPr>
                <w:p w14:paraId="7BE5B29F"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Smart TV com tela de tecnologia LED / DLED, com tamanho situado na faixa de 39 a 43 polegadas. Resolução nativa de tela mínima Full HD (1920x1080 pixels). Conectividade Wi-Fi integrado e conversor digital integrado padrão ISDB-T. Interface de conexões contendo no mínimo 2 entradas HDMI e 1 entrada USB. Acompanha controle remoto infravermelho. Fonte de alimentação chaveada eletrônica Bivolt Automático (100V-240V). Eficiência Energética comprovada através de Selo Procel Classe A do INMETRO. Garantia mínima de fábrica de 12 meses.</w:t>
                  </w:r>
                </w:p>
              </w:tc>
              <w:tc>
                <w:tcPr>
                  <w:tcW w:w="564" w:type="pct"/>
                  <w:tcBorders>
                    <w:top w:val="nil"/>
                    <w:left w:val="nil"/>
                    <w:bottom w:val="single" w:sz="4" w:space="0" w:color="auto"/>
                    <w:right w:val="single" w:sz="4" w:space="0" w:color="auto"/>
                  </w:tcBorders>
                  <w:vAlign w:val="center"/>
                  <w:hideMark/>
                </w:tcPr>
                <w:p w14:paraId="3602769F"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178D8B27" w14:textId="2EC6744E" w:rsidR="00AC2D0F" w:rsidRPr="00482178" w:rsidRDefault="00AC2D0F" w:rsidP="00AC2D0F">
                  <w:pPr>
                    <w:jc w:val="center"/>
                    <w:rPr>
                      <w:rFonts w:ascii="Arial MT" w:hAnsi="Arial MT" w:cs="Arial"/>
                      <w:color w:val="000000"/>
                      <w:lang w:eastAsia="pt-BR"/>
                    </w:rPr>
                  </w:pPr>
                </w:p>
              </w:tc>
            </w:tr>
            <w:tr w:rsidR="00AC2D0F" w:rsidRPr="00482178" w14:paraId="48361D7D" w14:textId="77777777" w:rsidTr="00AC2D0F">
              <w:trPr>
                <w:trHeight w:val="2025"/>
              </w:trPr>
              <w:tc>
                <w:tcPr>
                  <w:tcW w:w="308" w:type="pct"/>
                  <w:tcBorders>
                    <w:top w:val="nil"/>
                    <w:left w:val="single" w:sz="8" w:space="0" w:color="auto"/>
                    <w:bottom w:val="single" w:sz="4" w:space="0" w:color="auto"/>
                    <w:right w:val="single" w:sz="4" w:space="0" w:color="auto"/>
                  </w:tcBorders>
                  <w:vAlign w:val="center"/>
                  <w:hideMark/>
                </w:tcPr>
                <w:p w14:paraId="68475F71"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lastRenderedPageBreak/>
                    <w:t>24</w:t>
                  </w:r>
                </w:p>
              </w:tc>
              <w:tc>
                <w:tcPr>
                  <w:tcW w:w="473" w:type="pct"/>
                  <w:tcBorders>
                    <w:top w:val="nil"/>
                    <w:left w:val="nil"/>
                    <w:bottom w:val="single" w:sz="4" w:space="0" w:color="auto"/>
                    <w:right w:val="single" w:sz="4" w:space="0" w:color="auto"/>
                  </w:tcBorders>
                  <w:vAlign w:val="center"/>
                  <w:hideMark/>
                </w:tcPr>
                <w:p w14:paraId="15256465"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12115</w:t>
                  </w:r>
                </w:p>
              </w:tc>
              <w:tc>
                <w:tcPr>
                  <w:tcW w:w="1065" w:type="pct"/>
                  <w:tcBorders>
                    <w:top w:val="nil"/>
                    <w:left w:val="nil"/>
                    <w:bottom w:val="single" w:sz="4" w:space="0" w:color="auto"/>
                    <w:right w:val="single" w:sz="4" w:space="0" w:color="auto"/>
                  </w:tcBorders>
                  <w:vAlign w:val="center"/>
                  <w:hideMark/>
                </w:tcPr>
                <w:p w14:paraId="56893136"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Ventilador de Mesa</w:t>
                  </w:r>
                </w:p>
              </w:tc>
              <w:tc>
                <w:tcPr>
                  <w:tcW w:w="2096" w:type="pct"/>
                  <w:tcBorders>
                    <w:top w:val="nil"/>
                    <w:left w:val="nil"/>
                    <w:bottom w:val="single" w:sz="4" w:space="0" w:color="auto"/>
                    <w:right w:val="single" w:sz="4" w:space="0" w:color="auto"/>
                  </w:tcBorders>
                  <w:vAlign w:val="center"/>
                  <w:hideMark/>
                </w:tcPr>
                <w:p w14:paraId="6831B922"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Ventilador de Mesa, diâmetro de 40 cm, hélice com no mínimo 6 pás plásticas. Seletor com no mínimo 3 velocidades, sistema de oscilação horizontal automática e inclinação vertical regulável. Grade de proteção removível de acordo com as normas vigentes. Potência mínima entre 120W e 160W, baixo nível de ruído e eficiência energética Selo Procel Classe A. Tensão nativa 220V / 60Hz. Garantia mínima de 12 meses.</w:t>
                  </w:r>
                </w:p>
              </w:tc>
              <w:tc>
                <w:tcPr>
                  <w:tcW w:w="564" w:type="pct"/>
                  <w:tcBorders>
                    <w:top w:val="nil"/>
                    <w:left w:val="nil"/>
                    <w:bottom w:val="single" w:sz="4" w:space="0" w:color="auto"/>
                    <w:right w:val="single" w:sz="4" w:space="0" w:color="auto"/>
                  </w:tcBorders>
                  <w:vAlign w:val="center"/>
                  <w:hideMark/>
                </w:tcPr>
                <w:p w14:paraId="5698495B"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2B431980" w14:textId="0E6891A1" w:rsidR="00AC2D0F" w:rsidRPr="00482178" w:rsidRDefault="00AC2D0F" w:rsidP="00AC2D0F">
                  <w:pPr>
                    <w:jc w:val="center"/>
                    <w:rPr>
                      <w:rFonts w:ascii="Arial MT" w:hAnsi="Arial MT" w:cs="Arial"/>
                      <w:color w:val="000000"/>
                      <w:lang w:eastAsia="pt-BR"/>
                    </w:rPr>
                  </w:pPr>
                </w:p>
              </w:tc>
            </w:tr>
            <w:tr w:rsidR="00AC2D0F" w:rsidRPr="00482178" w14:paraId="30A668CC" w14:textId="77777777" w:rsidTr="00AC2D0F">
              <w:trPr>
                <w:trHeight w:val="1131"/>
              </w:trPr>
              <w:tc>
                <w:tcPr>
                  <w:tcW w:w="308" w:type="pct"/>
                  <w:tcBorders>
                    <w:top w:val="nil"/>
                    <w:left w:val="single" w:sz="8" w:space="0" w:color="auto"/>
                    <w:bottom w:val="single" w:sz="4" w:space="0" w:color="auto"/>
                    <w:right w:val="single" w:sz="4" w:space="0" w:color="auto"/>
                  </w:tcBorders>
                  <w:vAlign w:val="center"/>
                  <w:hideMark/>
                </w:tcPr>
                <w:p w14:paraId="5F16240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25</w:t>
                  </w:r>
                </w:p>
              </w:tc>
              <w:tc>
                <w:tcPr>
                  <w:tcW w:w="473" w:type="pct"/>
                  <w:tcBorders>
                    <w:top w:val="nil"/>
                    <w:left w:val="nil"/>
                    <w:bottom w:val="single" w:sz="4" w:space="0" w:color="auto"/>
                    <w:right w:val="single" w:sz="4" w:space="0" w:color="auto"/>
                  </w:tcBorders>
                  <w:vAlign w:val="center"/>
                  <w:hideMark/>
                </w:tcPr>
                <w:p w14:paraId="6F70A4F6"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12116</w:t>
                  </w:r>
                </w:p>
              </w:tc>
              <w:tc>
                <w:tcPr>
                  <w:tcW w:w="1065" w:type="pct"/>
                  <w:tcBorders>
                    <w:top w:val="nil"/>
                    <w:left w:val="nil"/>
                    <w:bottom w:val="single" w:sz="4" w:space="0" w:color="auto"/>
                    <w:right w:val="single" w:sz="4" w:space="0" w:color="auto"/>
                  </w:tcBorders>
                  <w:vAlign w:val="center"/>
                  <w:hideMark/>
                </w:tcPr>
                <w:p w14:paraId="4F7566B4"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Ventilador de Parede</w:t>
                  </w:r>
                </w:p>
              </w:tc>
              <w:tc>
                <w:tcPr>
                  <w:tcW w:w="2096" w:type="pct"/>
                  <w:tcBorders>
                    <w:top w:val="nil"/>
                    <w:left w:val="nil"/>
                    <w:bottom w:val="single" w:sz="4" w:space="0" w:color="auto"/>
                    <w:right w:val="single" w:sz="4" w:space="0" w:color="auto"/>
                  </w:tcBorders>
                  <w:vAlign w:val="center"/>
                  <w:hideMark/>
                </w:tcPr>
                <w:p w14:paraId="65F1F29C"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Diâmetro nominal de 60 cm, hélice de no mínimo 3 pás, grade de proteção em aço com pintura epóxi, acompanha chave controladora de parede rotativa (variador), motor de no mínimo 160 W com protetor térmico. Tensão: 220V/60Hz. Classe A.</w:t>
                  </w:r>
                </w:p>
              </w:tc>
              <w:tc>
                <w:tcPr>
                  <w:tcW w:w="564" w:type="pct"/>
                  <w:tcBorders>
                    <w:top w:val="nil"/>
                    <w:left w:val="nil"/>
                    <w:bottom w:val="single" w:sz="4" w:space="0" w:color="auto"/>
                    <w:right w:val="single" w:sz="4" w:space="0" w:color="auto"/>
                  </w:tcBorders>
                  <w:vAlign w:val="center"/>
                  <w:hideMark/>
                </w:tcPr>
                <w:p w14:paraId="0DF5481B"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15DBE9D6" w14:textId="28CF6D3A" w:rsidR="00AC2D0F" w:rsidRPr="00482178" w:rsidRDefault="00AC2D0F" w:rsidP="00AC2D0F">
                  <w:pPr>
                    <w:jc w:val="center"/>
                    <w:rPr>
                      <w:rFonts w:ascii="Arial MT" w:hAnsi="Arial MT" w:cs="Arial"/>
                      <w:color w:val="000000"/>
                      <w:lang w:eastAsia="pt-BR"/>
                    </w:rPr>
                  </w:pPr>
                </w:p>
              </w:tc>
            </w:tr>
            <w:tr w:rsidR="00AC2D0F" w:rsidRPr="00482178" w14:paraId="4178E512" w14:textId="77777777" w:rsidTr="00AC2D0F">
              <w:trPr>
                <w:trHeight w:val="1131"/>
              </w:trPr>
              <w:tc>
                <w:tcPr>
                  <w:tcW w:w="308" w:type="pct"/>
                  <w:tcBorders>
                    <w:top w:val="nil"/>
                    <w:left w:val="single" w:sz="8" w:space="0" w:color="auto"/>
                    <w:bottom w:val="single" w:sz="4" w:space="0" w:color="auto"/>
                    <w:right w:val="single" w:sz="4" w:space="0" w:color="auto"/>
                  </w:tcBorders>
                  <w:vAlign w:val="center"/>
                  <w:hideMark/>
                </w:tcPr>
                <w:p w14:paraId="7B0F1A78"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26</w:t>
                  </w:r>
                </w:p>
              </w:tc>
              <w:tc>
                <w:tcPr>
                  <w:tcW w:w="473" w:type="pct"/>
                  <w:tcBorders>
                    <w:top w:val="nil"/>
                    <w:left w:val="nil"/>
                    <w:bottom w:val="single" w:sz="4" w:space="0" w:color="auto"/>
                    <w:right w:val="single" w:sz="4" w:space="0" w:color="auto"/>
                  </w:tcBorders>
                  <w:vAlign w:val="center"/>
                  <w:hideMark/>
                </w:tcPr>
                <w:p w14:paraId="0D776EEC"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12117</w:t>
                  </w:r>
                </w:p>
              </w:tc>
              <w:tc>
                <w:tcPr>
                  <w:tcW w:w="1065" w:type="pct"/>
                  <w:tcBorders>
                    <w:top w:val="nil"/>
                    <w:left w:val="nil"/>
                    <w:bottom w:val="single" w:sz="4" w:space="0" w:color="auto"/>
                    <w:right w:val="single" w:sz="4" w:space="0" w:color="auto"/>
                  </w:tcBorders>
                  <w:vAlign w:val="center"/>
                  <w:hideMark/>
                </w:tcPr>
                <w:p w14:paraId="39E71AFE"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Ventilador Pedestal</w:t>
                  </w:r>
                </w:p>
              </w:tc>
              <w:tc>
                <w:tcPr>
                  <w:tcW w:w="2096" w:type="pct"/>
                  <w:tcBorders>
                    <w:top w:val="nil"/>
                    <w:left w:val="nil"/>
                    <w:bottom w:val="single" w:sz="4" w:space="0" w:color="auto"/>
                    <w:right w:val="single" w:sz="4" w:space="0" w:color="auto"/>
                  </w:tcBorders>
                  <w:vAlign w:val="center"/>
                  <w:hideMark/>
                </w:tcPr>
                <w:p w14:paraId="72035225"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Coluna vertical telescópica regulável em altura, base circular estática pesada, hélice de alta eficiência de 6 pás, seletor de 3 velocidades, potência de 126W a 160W, motor com fusível térmico interno. Tensão: 220V/60Hz.</w:t>
                  </w:r>
                </w:p>
              </w:tc>
              <w:tc>
                <w:tcPr>
                  <w:tcW w:w="564" w:type="pct"/>
                  <w:tcBorders>
                    <w:top w:val="nil"/>
                    <w:left w:val="nil"/>
                    <w:bottom w:val="single" w:sz="4" w:space="0" w:color="auto"/>
                    <w:right w:val="single" w:sz="4" w:space="0" w:color="auto"/>
                  </w:tcBorders>
                  <w:vAlign w:val="center"/>
                  <w:hideMark/>
                </w:tcPr>
                <w:p w14:paraId="04734769"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55874542" w14:textId="2392AD50" w:rsidR="00AC2D0F" w:rsidRPr="00482178" w:rsidRDefault="00AC2D0F" w:rsidP="00AC2D0F">
                  <w:pPr>
                    <w:jc w:val="center"/>
                    <w:rPr>
                      <w:rFonts w:ascii="Arial MT" w:hAnsi="Arial MT" w:cs="Arial"/>
                      <w:color w:val="000000"/>
                      <w:lang w:eastAsia="pt-BR"/>
                    </w:rPr>
                  </w:pPr>
                </w:p>
              </w:tc>
            </w:tr>
            <w:tr w:rsidR="00AC2D0F" w:rsidRPr="00482178" w14:paraId="775B41B6" w14:textId="77777777" w:rsidTr="00AC2D0F">
              <w:trPr>
                <w:trHeight w:val="2379"/>
              </w:trPr>
              <w:tc>
                <w:tcPr>
                  <w:tcW w:w="308" w:type="pct"/>
                  <w:tcBorders>
                    <w:top w:val="nil"/>
                    <w:left w:val="single" w:sz="8" w:space="0" w:color="auto"/>
                    <w:bottom w:val="single" w:sz="4" w:space="0" w:color="auto"/>
                    <w:right w:val="single" w:sz="4" w:space="0" w:color="auto"/>
                  </w:tcBorders>
                  <w:vAlign w:val="center"/>
                  <w:hideMark/>
                </w:tcPr>
                <w:p w14:paraId="55F8B330"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27</w:t>
                  </w:r>
                </w:p>
              </w:tc>
              <w:tc>
                <w:tcPr>
                  <w:tcW w:w="473" w:type="pct"/>
                  <w:tcBorders>
                    <w:top w:val="nil"/>
                    <w:left w:val="nil"/>
                    <w:bottom w:val="single" w:sz="4" w:space="0" w:color="auto"/>
                    <w:right w:val="single" w:sz="4" w:space="0" w:color="auto"/>
                  </w:tcBorders>
                  <w:vAlign w:val="center"/>
                  <w:hideMark/>
                </w:tcPr>
                <w:p w14:paraId="40FF1580"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12110</w:t>
                  </w:r>
                </w:p>
              </w:tc>
              <w:tc>
                <w:tcPr>
                  <w:tcW w:w="1065" w:type="pct"/>
                  <w:tcBorders>
                    <w:top w:val="nil"/>
                    <w:left w:val="nil"/>
                    <w:bottom w:val="single" w:sz="4" w:space="0" w:color="auto"/>
                    <w:right w:val="single" w:sz="4" w:space="0" w:color="auto"/>
                  </w:tcBorders>
                  <w:vAlign w:val="center"/>
                  <w:hideMark/>
                </w:tcPr>
                <w:p w14:paraId="14E899E8"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Purificador de Água Elétrico</w:t>
                  </w:r>
                </w:p>
              </w:tc>
              <w:tc>
                <w:tcPr>
                  <w:tcW w:w="2096" w:type="pct"/>
                  <w:tcBorders>
                    <w:top w:val="nil"/>
                    <w:left w:val="nil"/>
                    <w:bottom w:val="single" w:sz="4" w:space="0" w:color="auto"/>
                    <w:right w:val="single" w:sz="4" w:space="0" w:color="auto"/>
                  </w:tcBorders>
                  <w:vAlign w:val="center"/>
                  <w:hideMark/>
                </w:tcPr>
                <w:p w14:paraId="3A651AEB" w14:textId="77777777" w:rsidR="00AC2D0F" w:rsidRPr="00482178" w:rsidRDefault="00AC2D0F" w:rsidP="00AC2D0F">
                  <w:pPr>
                    <w:rPr>
                      <w:rFonts w:ascii="Arial MT" w:hAnsi="Arial MT" w:cs="Arial"/>
                      <w:color w:val="000000"/>
                      <w:lang w:eastAsia="pt-BR"/>
                    </w:rPr>
                  </w:pPr>
                  <w:r w:rsidRPr="00482178">
                    <w:rPr>
                      <w:rFonts w:ascii="Arial MT" w:hAnsi="Arial MT" w:cs="Arial"/>
                      <w:color w:val="000000"/>
                      <w:lang w:eastAsia="pt-BR"/>
                    </w:rPr>
                    <w:t>Purificador de Água Elétrico, com conexão direta à rede hidráulica. Sistema de refrigeração por compressor hermético de alta eficiência (utilizando gás refrigerante ecológico). Elemento filtrante/refil intercambiável com tecnologia de tripla ação, retenção de partículas sólidas e eficiência comprovada na redução de cloro livre. Equipado com bica articulada ou torneiras mecânicas frontais (água natural e gelada). Gabinete com tratamento contra radiação UV. Tensão: 220V/60Hz. Garantia de 12 meses.</w:t>
                  </w:r>
                </w:p>
              </w:tc>
              <w:tc>
                <w:tcPr>
                  <w:tcW w:w="564" w:type="pct"/>
                  <w:tcBorders>
                    <w:top w:val="nil"/>
                    <w:left w:val="nil"/>
                    <w:bottom w:val="single" w:sz="4" w:space="0" w:color="auto"/>
                    <w:right w:val="single" w:sz="4" w:space="0" w:color="auto"/>
                  </w:tcBorders>
                  <w:vAlign w:val="center"/>
                  <w:hideMark/>
                </w:tcPr>
                <w:p w14:paraId="53C687B4" w14:textId="77777777" w:rsidR="00AC2D0F" w:rsidRPr="00482178" w:rsidRDefault="00AC2D0F" w:rsidP="00AC2D0F">
                  <w:pPr>
                    <w:jc w:val="center"/>
                    <w:rPr>
                      <w:rFonts w:ascii="Arial MT" w:hAnsi="Arial MT" w:cs="Arial"/>
                      <w:color w:val="000000"/>
                      <w:lang w:eastAsia="pt-BR"/>
                    </w:rPr>
                  </w:pPr>
                  <w:r w:rsidRPr="00482178">
                    <w:rPr>
                      <w:rFonts w:ascii="Arial MT" w:hAnsi="Arial MT" w:cs="Arial"/>
                      <w:color w:val="000000"/>
                      <w:lang w:eastAsia="pt-BR"/>
                    </w:rPr>
                    <w:t>UND</w:t>
                  </w:r>
                </w:p>
              </w:tc>
              <w:tc>
                <w:tcPr>
                  <w:tcW w:w="494" w:type="pct"/>
                  <w:tcBorders>
                    <w:top w:val="nil"/>
                    <w:left w:val="nil"/>
                    <w:bottom w:val="single" w:sz="4" w:space="0" w:color="auto"/>
                    <w:right w:val="single" w:sz="4" w:space="0" w:color="auto"/>
                  </w:tcBorders>
                  <w:vAlign w:val="center"/>
                  <w:hideMark/>
                </w:tcPr>
                <w:p w14:paraId="0250F889" w14:textId="6B71FE64" w:rsidR="00AC2D0F" w:rsidRPr="00482178" w:rsidRDefault="00AC2D0F" w:rsidP="00AC2D0F">
                  <w:pPr>
                    <w:jc w:val="center"/>
                    <w:rPr>
                      <w:rFonts w:ascii="Arial MT" w:hAnsi="Arial MT" w:cs="Arial"/>
                      <w:color w:val="000000"/>
                      <w:lang w:eastAsia="pt-BR"/>
                    </w:rPr>
                  </w:pPr>
                </w:p>
              </w:tc>
            </w:tr>
          </w:tbl>
          <w:p w14:paraId="080A5B1A" w14:textId="77777777" w:rsidR="003D4C18" w:rsidRPr="00895168" w:rsidRDefault="003D4C18" w:rsidP="00887CC6">
            <w:pPr>
              <w:pStyle w:val="Standard"/>
              <w:widowControl w:val="0"/>
              <w:spacing w:after="0" w:line="247" w:lineRule="auto"/>
              <w:rPr>
                <w:rFonts w:ascii="Arial MT" w:hAnsi="Arial MT" w:cs="Times New Roman"/>
                <w:b/>
                <w:sz w:val="16"/>
                <w:szCs w:val="16"/>
              </w:rPr>
            </w:pPr>
          </w:p>
        </w:tc>
      </w:tr>
      <w:tr w:rsidR="00361244" w:rsidRPr="00E83E29" w14:paraId="080A5B1D" w14:textId="77777777" w:rsidTr="00903391">
        <w:trPr>
          <w:trHeight w:val="201"/>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80A5B1C" w14:textId="77777777" w:rsidR="00A91A7F" w:rsidRPr="00E83E29" w:rsidRDefault="00A91A7F" w:rsidP="00E959C7">
            <w:pPr>
              <w:jc w:val="center"/>
              <w:rPr>
                <w:rFonts w:ascii="Times New Roman" w:hAnsi="Times New Roman" w:cs="Times New Roman"/>
                <w:b/>
                <w:bCs/>
                <w:color w:val="FF0000"/>
              </w:rPr>
            </w:pPr>
            <w:r w:rsidRPr="00E83E29">
              <w:rPr>
                <w:rFonts w:ascii="Times New Roman" w:hAnsi="Times New Roman" w:cs="Times New Roman"/>
                <w:b/>
                <w:bCs/>
                <w:color w:val="FF0000"/>
              </w:rPr>
              <w:lastRenderedPageBreak/>
              <w:t>JUSTIFICAR A DEMANDA SOLICITADA</w:t>
            </w:r>
          </w:p>
        </w:tc>
      </w:tr>
      <w:tr w:rsidR="00361244" w:rsidRPr="00E83E29" w14:paraId="080A5B1F" w14:textId="77777777" w:rsidTr="00903391">
        <w:trPr>
          <w:trHeight w:val="7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80A5B1E" w14:textId="77777777" w:rsidR="00361244" w:rsidRPr="00E83E29" w:rsidRDefault="00392C2D" w:rsidP="001E5B91">
            <w:pPr>
              <w:pStyle w:val="Standard"/>
              <w:widowControl w:val="0"/>
              <w:spacing w:after="0" w:line="247" w:lineRule="auto"/>
              <w:rPr>
                <w:rFonts w:ascii="Times New Roman" w:hAnsi="Times New Roman" w:cs="Times New Roman"/>
                <w:b/>
              </w:rPr>
            </w:pPr>
            <w:r w:rsidRPr="00E83E29">
              <w:rPr>
                <w:rFonts w:ascii="Times New Roman" w:hAnsi="Times New Roman" w:cs="Times New Roman"/>
                <w:b/>
              </w:rPr>
              <w:t>LOCAL DE ENTREGA</w:t>
            </w:r>
          </w:p>
        </w:tc>
      </w:tr>
      <w:tr w:rsidR="00361244" w:rsidRPr="00E83E29" w14:paraId="080A5B22" w14:textId="77777777" w:rsidTr="00903391">
        <w:trPr>
          <w:trHeight w:val="70"/>
        </w:trPr>
        <w:tc>
          <w:tcPr>
            <w:tcW w:w="1014" w:type="pct"/>
            <w:gridSpan w:val="2"/>
            <w:tcBorders>
              <w:top w:val="single" w:sz="4" w:space="0" w:color="000000"/>
              <w:left w:val="single" w:sz="4" w:space="0" w:color="000000"/>
              <w:bottom w:val="single" w:sz="4" w:space="0" w:color="000000"/>
              <w:right w:val="single" w:sz="4" w:space="0" w:color="000000"/>
            </w:tcBorders>
            <w:vAlign w:val="center"/>
          </w:tcPr>
          <w:p w14:paraId="080A5B20" w14:textId="77777777" w:rsidR="00361244" w:rsidRPr="00E83E29" w:rsidRDefault="00392C2D" w:rsidP="001E5B91">
            <w:pPr>
              <w:pStyle w:val="Standard"/>
              <w:widowControl w:val="0"/>
              <w:spacing w:after="0" w:line="247" w:lineRule="auto"/>
              <w:rPr>
                <w:rFonts w:ascii="Times New Roman" w:hAnsi="Times New Roman" w:cs="Times New Roman"/>
                <w:b/>
                <w:bCs/>
              </w:rPr>
            </w:pPr>
            <w:r w:rsidRPr="00E83E29">
              <w:rPr>
                <w:rFonts w:ascii="Times New Roman" w:hAnsi="Times New Roman" w:cs="Times New Roman"/>
                <w:b/>
                <w:bCs/>
              </w:rPr>
              <w:t>Rua</w:t>
            </w:r>
          </w:p>
        </w:tc>
        <w:tc>
          <w:tcPr>
            <w:tcW w:w="3986" w:type="pct"/>
            <w:gridSpan w:val="3"/>
            <w:tcBorders>
              <w:top w:val="single" w:sz="4" w:space="0" w:color="000000"/>
              <w:left w:val="single" w:sz="4" w:space="0" w:color="000000"/>
              <w:bottom w:val="single" w:sz="4" w:space="0" w:color="000000"/>
              <w:right w:val="single" w:sz="4" w:space="0" w:color="000000"/>
            </w:tcBorders>
            <w:vAlign w:val="center"/>
          </w:tcPr>
          <w:p w14:paraId="080A5B21" w14:textId="77777777" w:rsidR="00361244" w:rsidRPr="00E83E29" w:rsidRDefault="00361244" w:rsidP="001E5B91">
            <w:pPr>
              <w:pStyle w:val="Standard"/>
              <w:widowControl w:val="0"/>
              <w:spacing w:line="247" w:lineRule="auto"/>
              <w:rPr>
                <w:rFonts w:ascii="Times New Roman" w:hAnsi="Times New Roman" w:cs="Times New Roman"/>
              </w:rPr>
            </w:pPr>
          </w:p>
        </w:tc>
      </w:tr>
      <w:tr w:rsidR="00361244" w:rsidRPr="00E83E29" w14:paraId="080A5B27" w14:textId="77777777" w:rsidTr="00600D03">
        <w:trPr>
          <w:trHeight w:val="161"/>
        </w:trPr>
        <w:tc>
          <w:tcPr>
            <w:tcW w:w="1014" w:type="pct"/>
            <w:gridSpan w:val="2"/>
            <w:tcBorders>
              <w:top w:val="single" w:sz="4" w:space="0" w:color="000000"/>
              <w:left w:val="single" w:sz="4" w:space="0" w:color="000000"/>
              <w:bottom w:val="single" w:sz="4" w:space="0" w:color="000000"/>
              <w:right w:val="single" w:sz="4" w:space="0" w:color="000000"/>
            </w:tcBorders>
            <w:vAlign w:val="center"/>
          </w:tcPr>
          <w:p w14:paraId="080A5B23" w14:textId="77777777" w:rsidR="00361244" w:rsidRPr="00E83E29" w:rsidRDefault="00392C2D" w:rsidP="001E5B91">
            <w:pPr>
              <w:pStyle w:val="Standard"/>
              <w:widowControl w:val="0"/>
              <w:spacing w:line="247" w:lineRule="auto"/>
              <w:rPr>
                <w:rFonts w:ascii="Times New Roman" w:hAnsi="Times New Roman" w:cs="Times New Roman"/>
                <w:b/>
                <w:bCs/>
              </w:rPr>
            </w:pPr>
            <w:r w:rsidRPr="00E83E29">
              <w:rPr>
                <w:rFonts w:ascii="Times New Roman" w:hAnsi="Times New Roman" w:cs="Times New Roman"/>
                <w:b/>
                <w:bCs/>
              </w:rPr>
              <w:t>Bairro</w:t>
            </w:r>
          </w:p>
        </w:tc>
        <w:tc>
          <w:tcPr>
            <w:tcW w:w="2408" w:type="pct"/>
            <w:tcBorders>
              <w:top w:val="single" w:sz="4" w:space="0" w:color="000000"/>
              <w:left w:val="single" w:sz="4" w:space="0" w:color="000000"/>
              <w:bottom w:val="single" w:sz="4" w:space="0" w:color="000000"/>
              <w:right w:val="single" w:sz="4" w:space="0" w:color="000000"/>
            </w:tcBorders>
            <w:vAlign w:val="center"/>
          </w:tcPr>
          <w:p w14:paraId="080A5B24" w14:textId="77777777" w:rsidR="00361244" w:rsidRPr="00E83E29" w:rsidRDefault="00361244" w:rsidP="001E5B91">
            <w:pPr>
              <w:pStyle w:val="Standard"/>
              <w:widowControl w:val="0"/>
              <w:spacing w:after="0" w:line="247" w:lineRule="auto"/>
              <w:rPr>
                <w:rFonts w:ascii="Times New Roman" w:hAnsi="Times New Roman" w:cs="Times New Roman"/>
              </w:rPr>
            </w:pPr>
          </w:p>
        </w:tc>
        <w:tc>
          <w:tcPr>
            <w:tcW w:w="573" w:type="pct"/>
            <w:tcBorders>
              <w:top w:val="single" w:sz="4" w:space="0" w:color="000000"/>
              <w:left w:val="single" w:sz="4" w:space="0" w:color="000000"/>
              <w:bottom w:val="single" w:sz="4" w:space="0" w:color="000000"/>
              <w:right w:val="single" w:sz="4" w:space="0" w:color="000000"/>
            </w:tcBorders>
            <w:vAlign w:val="center"/>
          </w:tcPr>
          <w:p w14:paraId="080A5B25" w14:textId="77777777" w:rsidR="00361244" w:rsidRPr="00E83E29" w:rsidRDefault="00392C2D" w:rsidP="001E5B91">
            <w:pPr>
              <w:pStyle w:val="Standard"/>
              <w:widowControl w:val="0"/>
              <w:spacing w:line="247" w:lineRule="auto"/>
              <w:rPr>
                <w:rFonts w:ascii="Times New Roman" w:hAnsi="Times New Roman" w:cs="Times New Roman"/>
                <w:b/>
                <w:bCs/>
              </w:rPr>
            </w:pPr>
            <w:r w:rsidRPr="00E83E29">
              <w:rPr>
                <w:rFonts w:ascii="Times New Roman" w:hAnsi="Times New Roman" w:cs="Times New Roman"/>
                <w:b/>
                <w:bCs/>
              </w:rPr>
              <w:t>CEP</w:t>
            </w:r>
          </w:p>
        </w:tc>
        <w:tc>
          <w:tcPr>
            <w:tcW w:w="1004" w:type="pct"/>
            <w:tcBorders>
              <w:top w:val="single" w:sz="4" w:space="0" w:color="000000"/>
              <w:left w:val="single" w:sz="4" w:space="0" w:color="000000"/>
              <w:bottom w:val="single" w:sz="4" w:space="0" w:color="000000"/>
              <w:right w:val="single" w:sz="4" w:space="0" w:color="000000"/>
            </w:tcBorders>
            <w:vAlign w:val="center"/>
          </w:tcPr>
          <w:p w14:paraId="080A5B26" w14:textId="77777777" w:rsidR="00361244" w:rsidRPr="00E83E29" w:rsidRDefault="00361244" w:rsidP="001E5B91">
            <w:pPr>
              <w:pStyle w:val="Standard"/>
              <w:widowControl w:val="0"/>
              <w:spacing w:line="247" w:lineRule="auto"/>
              <w:rPr>
                <w:rFonts w:ascii="Times New Roman" w:hAnsi="Times New Roman" w:cs="Times New Roman"/>
              </w:rPr>
            </w:pPr>
          </w:p>
        </w:tc>
      </w:tr>
      <w:tr w:rsidR="00361244" w:rsidRPr="00E83E29" w14:paraId="080A5B2A" w14:textId="77777777" w:rsidTr="00600D03">
        <w:trPr>
          <w:trHeight w:val="195"/>
        </w:trPr>
        <w:tc>
          <w:tcPr>
            <w:tcW w:w="1014" w:type="pct"/>
            <w:gridSpan w:val="2"/>
            <w:tcBorders>
              <w:top w:val="single" w:sz="4" w:space="0" w:color="000000"/>
              <w:left w:val="single" w:sz="4" w:space="0" w:color="000000"/>
              <w:bottom w:val="single" w:sz="4" w:space="0" w:color="000000"/>
              <w:right w:val="single" w:sz="4" w:space="0" w:color="000000"/>
            </w:tcBorders>
            <w:vAlign w:val="center"/>
          </w:tcPr>
          <w:p w14:paraId="080A5B28" w14:textId="77777777" w:rsidR="00361244" w:rsidRPr="00E83E29" w:rsidRDefault="00392C2D" w:rsidP="001E5B91">
            <w:pPr>
              <w:pStyle w:val="Standard"/>
              <w:widowControl w:val="0"/>
              <w:spacing w:line="247" w:lineRule="auto"/>
              <w:rPr>
                <w:rFonts w:ascii="Times New Roman" w:hAnsi="Times New Roman" w:cs="Times New Roman"/>
                <w:b/>
                <w:bCs/>
              </w:rPr>
            </w:pPr>
            <w:r w:rsidRPr="00E83E29">
              <w:rPr>
                <w:rFonts w:ascii="Times New Roman" w:hAnsi="Times New Roman" w:cs="Times New Roman"/>
                <w:b/>
                <w:bCs/>
              </w:rPr>
              <w:t>Telefone(s)</w:t>
            </w:r>
          </w:p>
        </w:tc>
        <w:tc>
          <w:tcPr>
            <w:tcW w:w="3986" w:type="pct"/>
            <w:gridSpan w:val="3"/>
            <w:tcBorders>
              <w:top w:val="single" w:sz="4" w:space="0" w:color="000000"/>
              <w:left w:val="single" w:sz="4" w:space="0" w:color="000000"/>
              <w:bottom w:val="single" w:sz="4" w:space="0" w:color="000000"/>
              <w:right w:val="single" w:sz="4" w:space="0" w:color="000000"/>
            </w:tcBorders>
            <w:vAlign w:val="center"/>
          </w:tcPr>
          <w:p w14:paraId="080A5B29" w14:textId="77777777" w:rsidR="00361244" w:rsidRPr="00E83E29" w:rsidRDefault="00361244" w:rsidP="001E5B91">
            <w:pPr>
              <w:pStyle w:val="Standard"/>
              <w:widowControl w:val="0"/>
              <w:spacing w:after="0" w:line="247" w:lineRule="auto"/>
              <w:rPr>
                <w:rFonts w:ascii="Times New Roman" w:hAnsi="Times New Roman" w:cs="Times New Roman"/>
              </w:rPr>
            </w:pPr>
          </w:p>
        </w:tc>
      </w:tr>
      <w:tr w:rsidR="00361244" w:rsidRPr="00E83E29" w14:paraId="080A5B2C" w14:textId="77777777" w:rsidTr="00AA0532">
        <w:trPr>
          <w:trHeight w:val="7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80A5B2B" w14:textId="77777777" w:rsidR="00361244" w:rsidRPr="00E83E29" w:rsidRDefault="00392C2D" w:rsidP="001E5B91">
            <w:pPr>
              <w:pStyle w:val="Standard"/>
              <w:widowControl w:val="0"/>
              <w:spacing w:after="0" w:line="247" w:lineRule="auto"/>
              <w:rPr>
                <w:rFonts w:ascii="Times New Roman" w:hAnsi="Times New Roman" w:cs="Times New Roman"/>
                <w:b/>
                <w:bCs/>
              </w:rPr>
            </w:pPr>
            <w:r w:rsidRPr="00E83E29">
              <w:rPr>
                <w:rFonts w:ascii="Times New Roman" w:hAnsi="Times New Roman" w:cs="Times New Roman"/>
                <w:b/>
                <w:bCs/>
              </w:rPr>
              <w:t>Concordamos com todos os termos e condições dispostos no termo referência elab</w:t>
            </w:r>
            <w:r w:rsidR="000D56F1" w:rsidRPr="00E83E29">
              <w:rPr>
                <w:rFonts w:ascii="Times New Roman" w:hAnsi="Times New Roman" w:cs="Times New Roman"/>
                <w:b/>
                <w:bCs/>
              </w:rPr>
              <w:t>orado pelo</w:t>
            </w:r>
            <w:r w:rsidRPr="00E83E29">
              <w:rPr>
                <w:rFonts w:ascii="Times New Roman" w:hAnsi="Times New Roman" w:cs="Times New Roman"/>
                <w:b/>
                <w:bCs/>
              </w:rPr>
              <w:t xml:space="preserve"> órgão gerenciador da Ata de Registro de Preços a qual farei parte integrante.</w:t>
            </w:r>
          </w:p>
        </w:tc>
      </w:tr>
    </w:tbl>
    <w:p w14:paraId="080A5B2D" w14:textId="77777777" w:rsidR="00D64A82" w:rsidRPr="00E83E29" w:rsidRDefault="00D64A82" w:rsidP="00D64A82">
      <w:pPr>
        <w:pStyle w:val="Standard"/>
        <w:spacing w:line="247" w:lineRule="auto"/>
        <w:rPr>
          <w:rFonts w:ascii="Times New Roman" w:hAnsi="Times New Roman" w:cs="Times New Roman"/>
        </w:rPr>
      </w:pPr>
      <w:r w:rsidRPr="00E83E29">
        <w:rPr>
          <w:rFonts w:ascii="Times New Roman" w:hAnsi="Times New Roman" w:cs="Times New Roman"/>
        </w:rPr>
        <w:t xml:space="preserve">                                                                                                                             </w:t>
      </w:r>
    </w:p>
    <w:p w14:paraId="66841434" w14:textId="77777777" w:rsidR="00B11677" w:rsidRDefault="00D64A82" w:rsidP="001E5B91">
      <w:pPr>
        <w:pStyle w:val="Standard"/>
        <w:spacing w:line="247" w:lineRule="auto"/>
        <w:jc w:val="right"/>
        <w:rPr>
          <w:rFonts w:ascii="Times New Roman" w:hAnsi="Times New Roman" w:cs="Times New Roman"/>
          <w:color w:val="FF0000"/>
        </w:rPr>
      </w:pPr>
      <w:r w:rsidRPr="00E83E29">
        <w:rPr>
          <w:rFonts w:ascii="Times New Roman" w:hAnsi="Times New Roman" w:cs="Times New Roman"/>
        </w:rPr>
        <w:t xml:space="preserve">        </w:t>
      </w:r>
      <w:r w:rsidRPr="00E83E29">
        <w:rPr>
          <w:rFonts w:ascii="Times New Roman" w:hAnsi="Times New Roman" w:cs="Times New Roman"/>
          <w:color w:val="FF0000"/>
        </w:rPr>
        <w:t xml:space="preserve">                                                                     </w:t>
      </w:r>
    </w:p>
    <w:p w14:paraId="4CF681FD" w14:textId="77777777" w:rsidR="00B11677" w:rsidRPr="00E83E29" w:rsidRDefault="00B11677" w:rsidP="00BC378E">
      <w:pPr>
        <w:pStyle w:val="Standard"/>
        <w:spacing w:line="247" w:lineRule="auto"/>
        <w:jc w:val="right"/>
        <w:rPr>
          <w:rFonts w:ascii="Times New Roman" w:hAnsi="Times New Roman" w:cs="Times New Roman"/>
          <w:color w:val="FF0000"/>
        </w:rPr>
      </w:pPr>
      <w:r w:rsidRPr="00E83E29">
        <w:rPr>
          <w:rFonts w:ascii="Times New Roman" w:hAnsi="Times New Roman" w:cs="Times New Roman"/>
          <w:color w:val="FF0000"/>
        </w:rPr>
        <w:t>XX de XXXXXXX de XXXX</w:t>
      </w:r>
    </w:p>
    <w:p w14:paraId="1301F3E6" w14:textId="77777777" w:rsidR="00B11677" w:rsidRDefault="00B11677" w:rsidP="00B11677">
      <w:pPr>
        <w:pStyle w:val="Standard"/>
        <w:spacing w:line="247" w:lineRule="auto"/>
        <w:rPr>
          <w:rFonts w:ascii="Times New Roman" w:hAnsi="Times New Roman" w:cs="Times New Roman"/>
          <w:b/>
          <w:bCs/>
          <w:color w:val="FF0000"/>
        </w:rPr>
      </w:pPr>
    </w:p>
    <w:p w14:paraId="080A5B2F" w14:textId="101F11FE" w:rsidR="00004A74" w:rsidRPr="00E83E29" w:rsidRDefault="00004A74" w:rsidP="00004A74">
      <w:pPr>
        <w:pStyle w:val="Standard"/>
        <w:spacing w:line="247" w:lineRule="auto"/>
        <w:jc w:val="center"/>
        <w:rPr>
          <w:rFonts w:ascii="Times New Roman" w:hAnsi="Times New Roman" w:cs="Times New Roman"/>
          <w:b/>
          <w:bCs/>
          <w:color w:val="FF0000"/>
        </w:rPr>
      </w:pPr>
      <w:r w:rsidRPr="00E83E29">
        <w:rPr>
          <w:rFonts w:ascii="Times New Roman" w:hAnsi="Times New Roman" w:cs="Times New Roman"/>
          <w:b/>
          <w:bCs/>
          <w:color w:val="FF0000"/>
        </w:rPr>
        <w:t>XXXX</w:t>
      </w:r>
      <w:r w:rsidR="00E54550" w:rsidRPr="00E83E29">
        <w:rPr>
          <w:rFonts w:ascii="Times New Roman" w:hAnsi="Times New Roman" w:cs="Times New Roman"/>
          <w:b/>
          <w:bCs/>
          <w:color w:val="FF0000"/>
        </w:rPr>
        <w:t>XXXX</w:t>
      </w:r>
      <w:r w:rsidRPr="00E83E29">
        <w:rPr>
          <w:rFonts w:ascii="Times New Roman" w:hAnsi="Times New Roman" w:cs="Times New Roman"/>
          <w:b/>
          <w:bCs/>
          <w:color w:val="FF0000"/>
        </w:rPr>
        <w:t>XXXXXXXXXX</w:t>
      </w:r>
    </w:p>
    <w:p w14:paraId="080A5B31" w14:textId="77777777" w:rsidR="00664040" w:rsidRPr="00E83E29" w:rsidRDefault="00664040" w:rsidP="0046218B">
      <w:pPr>
        <w:tabs>
          <w:tab w:val="left" w:pos="5660"/>
        </w:tabs>
        <w:rPr>
          <w:rFonts w:ascii="Times New Roman" w:hAnsi="Times New Roman" w:cs="Times New Roman"/>
        </w:rPr>
      </w:pPr>
    </w:p>
    <w:p w14:paraId="080A5B32" w14:textId="77777777" w:rsidR="00E76511" w:rsidRPr="00E83E29" w:rsidRDefault="00E76511" w:rsidP="0046218B">
      <w:pPr>
        <w:tabs>
          <w:tab w:val="left" w:pos="5660"/>
        </w:tabs>
        <w:rPr>
          <w:rFonts w:ascii="Times New Roman" w:hAnsi="Times New Roman" w:cs="Times New Roman"/>
        </w:rPr>
        <w:sectPr w:rsidR="00E76511" w:rsidRPr="00E83E29" w:rsidSect="00016333">
          <w:headerReference w:type="default" r:id="rId11"/>
          <w:footerReference w:type="default" r:id="rId12"/>
          <w:pgSz w:w="11906" w:h="16838"/>
          <w:pgMar w:top="3261" w:right="849" w:bottom="142" w:left="1134" w:header="0" w:footer="330" w:gutter="0"/>
          <w:cols w:space="720"/>
          <w:formProt w:val="0"/>
          <w:docGrid w:linePitch="100"/>
        </w:sectPr>
      </w:pPr>
    </w:p>
    <w:p w14:paraId="080A5B33" w14:textId="77777777" w:rsidR="00361244" w:rsidRPr="00E83E29" w:rsidRDefault="00392C2D" w:rsidP="00A51F30">
      <w:pPr>
        <w:pStyle w:val="Standard"/>
        <w:spacing w:after="0"/>
        <w:jc w:val="center"/>
        <w:textAlignment w:val="auto"/>
        <w:rPr>
          <w:rFonts w:ascii="Times New Roman" w:hAnsi="Times New Roman" w:cs="Times New Roman"/>
        </w:rPr>
      </w:pPr>
      <w:r w:rsidRPr="00E83E29">
        <w:rPr>
          <w:rFonts w:ascii="Times New Roman" w:hAnsi="Times New Roman" w:cs="Times New Roman"/>
        </w:rPr>
        <w:t>________________</w:t>
      </w:r>
      <w:r w:rsidR="00F67C72" w:rsidRPr="00E83E29">
        <w:rPr>
          <w:rFonts w:ascii="Times New Roman" w:hAnsi="Times New Roman" w:cs="Times New Roman"/>
        </w:rPr>
        <w:t>___</w:t>
      </w:r>
      <w:r w:rsidR="00F87290" w:rsidRPr="00E83E29">
        <w:rPr>
          <w:rFonts w:ascii="Times New Roman" w:hAnsi="Times New Roman" w:cs="Times New Roman"/>
        </w:rPr>
        <w:t>______</w:t>
      </w:r>
      <w:r w:rsidR="00F67C72" w:rsidRPr="00E83E29">
        <w:rPr>
          <w:rFonts w:ascii="Times New Roman" w:hAnsi="Times New Roman" w:cs="Times New Roman"/>
        </w:rPr>
        <w:t>_</w:t>
      </w:r>
      <w:r w:rsidR="00E54550" w:rsidRPr="00E83E29">
        <w:rPr>
          <w:rFonts w:ascii="Times New Roman" w:hAnsi="Times New Roman" w:cs="Times New Roman"/>
        </w:rPr>
        <w:t>_</w:t>
      </w:r>
      <w:r w:rsidR="00F67C72" w:rsidRPr="00E83E29">
        <w:rPr>
          <w:rFonts w:ascii="Times New Roman" w:hAnsi="Times New Roman" w:cs="Times New Roman"/>
        </w:rPr>
        <w:t>___</w:t>
      </w:r>
    </w:p>
    <w:p w14:paraId="080A5B34" w14:textId="77777777" w:rsidR="00361244" w:rsidRPr="00E83E29" w:rsidRDefault="00004A74" w:rsidP="00A51F30">
      <w:pPr>
        <w:pStyle w:val="Standard"/>
        <w:spacing w:after="0"/>
        <w:jc w:val="center"/>
        <w:rPr>
          <w:rFonts w:ascii="Times New Roman" w:hAnsi="Times New Roman" w:cs="Times New Roman"/>
          <w:b/>
          <w:bCs/>
          <w:color w:val="FF0000"/>
        </w:rPr>
      </w:pPr>
      <w:r w:rsidRPr="00E83E29">
        <w:rPr>
          <w:rFonts w:ascii="Times New Roman" w:hAnsi="Times New Roman" w:cs="Times New Roman"/>
          <w:b/>
          <w:bCs/>
          <w:color w:val="FF0000"/>
        </w:rPr>
        <w:t>XXXXXXXXX</w:t>
      </w:r>
      <w:r w:rsidR="00F87290" w:rsidRPr="00E83E29">
        <w:rPr>
          <w:rFonts w:ascii="Times New Roman" w:hAnsi="Times New Roman" w:cs="Times New Roman"/>
          <w:b/>
          <w:bCs/>
          <w:color w:val="FF0000"/>
        </w:rPr>
        <w:t>XXXXXXX</w:t>
      </w:r>
    </w:p>
    <w:p w14:paraId="080A5B35" w14:textId="77777777" w:rsidR="00361244" w:rsidRPr="00E83E29" w:rsidRDefault="00BF275F" w:rsidP="00A51F30">
      <w:pPr>
        <w:pStyle w:val="Standard"/>
        <w:spacing w:after="0"/>
        <w:jc w:val="center"/>
        <w:rPr>
          <w:rFonts w:ascii="Times New Roman" w:hAnsi="Times New Roman" w:cs="Times New Roman"/>
          <w:color w:val="FF0000"/>
        </w:rPr>
      </w:pPr>
      <w:r w:rsidRPr="00E83E29">
        <w:rPr>
          <w:rFonts w:ascii="Times New Roman" w:hAnsi="Times New Roman" w:cs="Times New Roman"/>
          <w:color w:val="FF0000"/>
        </w:rPr>
        <w:t>xxxxxxxxxxxxxx</w:t>
      </w:r>
    </w:p>
    <w:p w14:paraId="080A5B36" w14:textId="77777777" w:rsidR="00361244" w:rsidRPr="00E83E29" w:rsidRDefault="00D64EF6" w:rsidP="00A51F30">
      <w:pPr>
        <w:pStyle w:val="Standard"/>
        <w:spacing w:after="0"/>
        <w:jc w:val="center"/>
        <w:rPr>
          <w:rFonts w:ascii="Times New Roman" w:hAnsi="Times New Roman" w:cs="Times New Roman"/>
        </w:rPr>
      </w:pPr>
      <w:r w:rsidRPr="00E83E29">
        <w:rPr>
          <w:rFonts w:ascii="Times New Roman" w:hAnsi="Times New Roman" w:cs="Times New Roman"/>
        </w:rPr>
        <w:t>_</w:t>
      </w:r>
      <w:r w:rsidR="00392C2D" w:rsidRPr="00E83E29">
        <w:rPr>
          <w:rFonts w:ascii="Times New Roman" w:hAnsi="Times New Roman" w:cs="Times New Roman"/>
        </w:rPr>
        <w:t>___________</w:t>
      </w:r>
      <w:r w:rsidR="00F87290" w:rsidRPr="00E83E29">
        <w:rPr>
          <w:rFonts w:ascii="Times New Roman" w:hAnsi="Times New Roman" w:cs="Times New Roman"/>
        </w:rPr>
        <w:t>____</w:t>
      </w:r>
      <w:r w:rsidR="00392C2D" w:rsidRPr="00E83E29">
        <w:rPr>
          <w:rFonts w:ascii="Times New Roman" w:hAnsi="Times New Roman" w:cs="Times New Roman"/>
        </w:rPr>
        <w:t>_______</w:t>
      </w:r>
      <w:r w:rsidR="00E54550" w:rsidRPr="00E83E29">
        <w:rPr>
          <w:rFonts w:ascii="Times New Roman" w:hAnsi="Times New Roman" w:cs="Times New Roman"/>
        </w:rPr>
        <w:t>___</w:t>
      </w:r>
      <w:r w:rsidR="00392C2D" w:rsidRPr="00E83E29">
        <w:rPr>
          <w:rFonts w:ascii="Times New Roman" w:hAnsi="Times New Roman" w:cs="Times New Roman"/>
        </w:rPr>
        <w:t>___</w:t>
      </w:r>
    </w:p>
    <w:p w14:paraId="080A5B37" w14:textId="77777777" w:rsidR="00361244" w:rsidRPr="00E83E29" w:rsidRDefault="00392C2D" w:rsidP="00A51F30">
      <w:pPr>
        <w:pStyle w:val="Standard"/>
        <w:spacing w:after="0"/>
        <w:jc w:val="center"/>
        <w:rPr>
          <w:rFonts w:ascii="Times New Roman" w:hAnsi="Times New Roman" w:cs="Times New Roman"/>
          <w:b/>
          <w:bCs/>
        </w:rPr>
      </w:pPr>
      <w:r w:rsidRPr="00E83E29">
        <w:rPr>
          <w:rFonts w:ascii="Times New Roman" w:hAnsi="Times New Roman" w:cs="Times New Roman"/>
          <w:b/>
          <w:bCs/>
        </w:rPr>
        <w:t>Responsável pela informação</w:t>
      </w:r>
    </w:p>
    <w:p w14:paraId="080A5B38" w14:textId="42420B12" w:rsidR="00361244" w:rsidRPr="00E83E29" w:rsidRDefault="009015D0" w:rsidP="00A51F30">
      <w:pPr>
        <w:pStyle w:val="Standard"/>
        <w:spacing w:after="0"/>
        <w:jc w:val="center"/>
        <w:rPr>
          <w:rFonts w:ascii="Times New Roman" w:hAnsi="Times New Roman" w:cs="Times New Roman"/>
        </w:rPr>
        <w:sectPr w:rsidR="00361244" w:rsidRPr="00E83E29" w:rsidSect="00D64EF6">
          <w:type w:val="continuous"/>
          <w:pgSz w:w="11906" w:h="16838"/>
          <w:pgMar w:top="320" w:right="849" w:bottom="520" w:left="1276" w:header="135" w:footer="330" w:gutter="0"/>
          <w:cols w:num="2" w:space="63"/>
          <w:formProt w:val="0"/>
          <w:docGrid w:linePitch="100"/>
        </w:sectPr>
      </w:pPr>
      <w:r>
        <w:rPr>
          <w:rFonts w:ascii="Times New Roman" w:hAnsi="Times New Roman" w:cs="Times New Roman"/>
        </w:rPr>
        <w:t>Cargo</w:t>
      </w:r>
    </w:p>
    <w:p w14:paraId="080A5B39" w14:textId="77777777" w:rsidR="00361244" w:rsidRPr="00E83E29" w:rsidRDefault="00361244" w:rsidP="00600D03">
      <w:pPr>
        <w:pStyle w:val="Standard"/>
        <w:ind w:right="1417"/>
        <w:rPr>
          <w:rFonts w:ascii="Times New Roman" w:hAnsi="Times New Roman" w:cs="Times New Roman"/>
        </w:rPr>
      </w:pPr>
    </w:p>
    <w:sectPr w:rsidR="00361244" w:rsidRPr="00E83E29" w:rsidSect="00532A23">
      <w:type w:val="continuous"/>
      <w:pgSz w:w="11906" w:h="16838"/>
      <w:pgMar w:top="320" w:right="1416" w:bottom="520" w:left="1480" w:header="135" w:footer="33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61A19" w14:textId="77777777" w:rsidR="007B7A3A" w:rsidRDefault="007B7A3A">
      <w:r>
        <w:separator/>
      </w:r>
    </w:p>
  </w:endnote>
  <w:endnote w:type="continuationSeparator" w:id="0">
    <w:p w14:paraId="644733CE" w14:textId="77777777" w:rsidR="007B7A3A" w:rsidRDefault="007B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5B45" w14:textId="77777777" w:rsidR="00361244" w:rsidRDefault="00361244">
    <w:pPr>
      <w:pStyle w:val="Corpodetexto"/>
      <w:spacing w:line="12"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2E2D" w14:textId="77777777" w:rsidR="007B7A3A" w:rsidRDefault="007B7A3A">
      <w:r>
        <w:separator/>
      </w:r>
    </w:p>
  </w:footnote>
  <w:footnote w:type="continuationSeparator" w:id="0">
    <w:p w14:paraId="1FBBF5AD" w14:textId="77777777" w:rsidR="007B7A3A" w:rsidRDefault="007B7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5B3E" w14:textId="77777777" w:rsidR="009B51EE" w:rsidRDefault="009B51EE" w:rsidP="00772A03">
    <w:pPr>
      <w:pStyle w:val="Cabealho"/>
      <w:jc w:val="center"/>
    </w:pPr>
  </w:p>
  <w:p w14:paraId="17389FC9" w14:textId="77777777" w:rsidR="00795BE3" w:rsidRDefault="00795BE3" w:rsidP="00795BE3">
    <w:pPr>
      <w:pStyle w:val="Cabealho"/>
      <w:jc w:val="center"/>
    </w:pPr>
  </w:p>
  <w:p w14:paraId="72569DA9" w14:textId="77777777" w:rsidR="00795BE3" w:rsidRDefault="007B7A3A" w:rsidP="00795BE3">
    <w:pPr>
      <w:pStyle w:val="Cabealho"/>
      <w:jc w:val="center"/>
    </w:pPr>
    <w:r>
      <w:rPr>
        <w:noProof/>
      </w:rPr>
      <w:pict w14:anchorId="2540F0C2">
        <v:shapetype id="_x0000_t202" coordsize="21600,21600" o:spt="202" path="m,l,21600r21600,l21600,xe">
          <v:stroke joinstyle="miter"/>
          <v:path gradientshapeok="t" o:connecttype="rect"/>
        </v:shapetype>
        <v:shape id="Textbox 5" o:spid="_x0000_s1028" type="#_x0000_t202" style="position:absolute;left:0;text-align:left;margin-left:280.2pt;margin-top:24.95pt;width:264.1pt;height:52.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" filled="f" stroked="f">
          <v:textbox style="mso-next-textbox:#Textbox 5" inset="0,0,0,0">
            <w:txbxContent>
              <w:p w14:paraId="70CAC0A7" w14:textId="77777777" w:rsidR="00795BE3" w:rsidRDefault="00795BE3" w:rsidP="00795BE3">
                <w:pPr>
                  <w:spacing w:before="10" w:line="242" w:lineRule="auto"/>
                  <w:ind w:left="20" w:right="18"/>
                  <w:jc w:val="center"/>
                </w:pPr>
                <w:r>
                  <w:rPr>
                    <w:b/>
                    <w:sz w:val="24"/>
                  </w:rPr>
                  <w:t>MUNICÍPIO</w:t>
                </w:r>
                <w:r>
                  <w:rPr>
                    <w:b/>
                    <w:spacing w:val="-7"/>
                    <w:sz w:val="24"/>
                  </w:rPr>
                  <w:t xml:space="preserve"> </w:t>
                </w:r>
                <w:r>
                  <w:rPr>
                    <w:b/>
                    <w:sz w:val="24"/>
                  </w:rPr>
                  <w:t>DE</w:t>
                </w:r>
                <w:r>
                  <w:rPr>
                    <w:b/>
                    <w:spacing w:val="-7"/>
                    <w:sz w:val="24"/>
                  </w:rPr>
                  <w:t xml:space="preserve"> </w:t>
                </w:r>
                <w:r>
                  <w:rPr>
                    <w:b/>
                    <w:sz w:val="24"/>
                  </w:rPr>
                  <w:t>PÃO</w:t>
                </w:r>
                <w:r>
                  <w:rPr>
                    <w:b/>
                    <w:spacing w:val="-5"/>
                    <w:sz w:val="24"/>
                  </w:rPr>
                  <w:t xml:space="preserve"> </w:t>
                </w:r>
                <w:r>
                  <w:rPr>
                    <w:b/>
                    <w:sz w:val="24"/>
                  </w:rPr>
                  <w:t>DE</w:t>
                </w:r>
                <w:r>
                  <w:rPr>
                    <w:b/>
                    <w:spacing w:val="-7"/>
                    <w:sz w:val="24"/>
                  </w:rPr>
                  <w:t xml:space="preserve"> </w:t>
                </w:r>
                <w:r>
                  <w:rPr>
                    <w:b/>
                    <w:sz w:val="24"/>
                  </w:rPr>
                  <w:t>AÇÚCAR</w:t>
                </w:r>
                <w:r>
                  <w:rPr>
                    <w:b/>
                    <w:spacing w:val="-8"/>
                    <w:sz w:val="24"/>
                  </w:rPr>
                  <w:t xml:space="preserve"> </w:t>
                </w:r>
                <w:r>
                  <w:rPr>
                    <w:b/>
                    <w:sz w:val="24"/>
                  </w:rPr>
                  <w:t>–</w:t>
                </w:r>
                <w:r>
                  <w:rPr>
                    <w:b/>
                    <w:spacing w:val="-7"/>
                    <w:sz w:val="24"/>
                  </w:rPr>
                  <w:t xml:space="preserve"> </w:t>
                </w:r>
                <w:r>
                  <w:rPr>
                    <w:b/>
                    <w:sz w:val="24"/>
                  </w:rPr>
                  <w:t xml:space="preserve">ALAGOAS          ASSESSORIA ESPECIAL EM LICITAÇÕES                    </w:t>
                </w:r>
                <w:r>
                  <w:t>CNPJ nº 12.369.880/0001-57</w:t>
                </w:r>
              </w:p>
            </w:txbxContent>
          </v:textbox>
          <w10:wrap anchorx="page" anchory="page"/>
        </v:shape>
      </w:pict>
    </w:r>
  </w:p>
  <w:p w14:paraId="7FEB4CB5" w14:textId="77777777" w:rsidR="00795BE3" w:rsidRDefault="00795BE3" w:rsidP="00795BE3">
    <w:pPr>
      <w:pStyle w:val="Corpodetexto"/>
      <w:tabs>
        <w:tab w:val="left" w:pos="3135"/>
      </w:tabs>
      <w:spacing w:line="14" w:lineRule="auto"/>
    </w:pPr>
    <w:r>
      <w:rPr>
        <w:noProof/>
        <w:lang w:eastAsia="pt-BR" w:bidi="ar-SA"/>
      </w:rPr>
      <w:drawing>
        <wp:anchor distT="0" distB="0" distL="0" distR="0" simplePos="0" relativeHeight="251656704" behindDoc="1" locked="0" layoutInCell="1" allowOverlap="1" wp14:anchorId="674F715D" wp14:editId="6DBCE1F0">
          <wp:simplePos x="0" y="0"/>
          <wp:positionH relativeFrom="page">
            <wp:posOffset>944880</wp:posOffset>
          </wp:positionH>
          <wp:positionV relativeFrom="page">
            <wp:posOffset>251459</wp:posOffset>
          </wp:positionV>
          <wp:extent cx="2202180" cy="670559"/>
          <wp:effectExtent l="0" t="0" r="0" b="0"/>
          <wp:wrapNone/>
          <wp:docPr id="179177306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02180" cy="670559"/>
                  </a:xfrm>
                  <a:prstGeom prst="rect">
                    <a:avLst/>
                  </a:prstGeom>
                </pic:spPr>
              </pic:pic>
            </a:graphicData>
          </a:graphic>
        </wp:anchor>
      </w:drawing>
    </w:r>
    <w:r w:rsidR="007B7A3A">
      <w:rPr>
        <w:noProof/>
      </w:rPr>
      <w:pict w14:anchorId="47610A08">
        <v:group id="Group 2" o:spid="_x0000_s1025" style="position:absolute;margin-left:0;margin-top:84pt;width:612pt;height:7.75pt;z-index:-251658752;mso-wrap-distance-left:0;mso-wrap-distance-right:0;mso-position-horizontal-relative:page;mso-position-vertical-relative:page" coordsize="77724,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">
          <v:shape id="Graphic 3" o:spid="_x0000_s1026" style="position:absolute;width:77724;height:488;visibility:visible;mso-wrap-style:square;v-text-anchor:top" coordsize="777240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" path="m,l,48600r7772400,l7772400,,,xe" fillcolor="#be504d" stroked="f">
            <v:path arrowok="t"/>
          </v:shape>
          <v:shape id="Graphic 4" o:spid="_x0000_s1027" style="position:absolute;top:514;width:77724;height:469;visibility:visible;mso-wrap-style:square;v-text-anchor:top" coordsize="777240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" path="m7772400,l,,,46979r7772400,l7772400,xe" fillcolor="#4f80bb" stroked="f">
            <v:path arrowok="t"/>
          </v:shape>
          <w10:wrap anchorx="page" anchory="page"/>
        </v:group>
      </w:pict>
    </w:r>
    <w:r>
      <w:tab/>
    </w:r>
  </w:p>
  <w:p w14:paraId="00EAC6C0" w14:textId="77777777" w:rsidR="00795BE3" w:rsidRPr="00772A03" w:rsidRDefault="00795BE3" w:rsidP="00795BE3">
    <w:pPr>
      <w:pStyle w:val="Cabealho"/>
      <w:jc w:val="center"/>
    </w:pPr>
  </w:p>
  <w:p w14:paraId="49D76521" w14:textId="77777777" w:rsidR="00795BE3" w:rsidRPr="00772A03" w:rsidRDefault="00795BE3" w:rsidP="00795BE3">
    <w:pPr>
      <w:pStyle w:val="Cabealho"/>
      <w:jc w:val="center"/>
    </w:pPr>
  </w:p>
  <w:p w14:paraId="080A5B44" w14:textId="77777777" w:rsidR="009B51EE" w:rsidRPr="00772A03" w:rsidRDefault="009B51EE" w:rsidP="00772A03">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0F23"/>
    <w:multiLevelType w:val="multilevel"/>
    <w:tmpl w:val="F258A1CA"/>
    <w:lvl w:ilvl="0">
      <w:start w:val="1"/>
      <w:numFmt w:val="decimal"/>
      <w:pStyle w:val="Nvel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ve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E46EA0"/>
    <w:multiLevelType w:val="hybridMultilevel"/>
    <w:tmpl w:val="67746D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0A5243"/>
    <w:multiLevelType w:val="multilevel"/>
    <w:tmpl w:val="15326F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2348" w:hanging="504"/>
      </w:pPr>
      <w:rPr>
        <w:rFonts w:ascii="Arial" w:hAnsi="Arial" w:cs="Arial" w:hint="default"/>
        <w:b w:val="0"/>
        <w:i w:val="0"/>
        <w:strike w:val="0"/>
        <w:color w:val="auto"/>
        <w:sz w:val="20"/>
        <w:szCs w:val="20"/>
      </w:rPr>
    </w:lvl>
    <w:lvl w:ilvl="3">
      <w:start w:val="1"/>
      <w:numFmt w:val="decimal"/>
      <w:pStyle w:val="Nivel3"/>
      <w:lvlText w:val="%1.%2.%3.%4."/>
      <w:lvlJc w:val="left"/>
      <w:pPr>
        <w:ind w:left="2491" w:hanging="648"/>
      </w:pPr>
    </w:lvl>
    <w:lvl w:ilvl="4">
      <w:start w:val="1"/>
      <w:numFmt w:val="decimal"/>
      <w:pStyle w:val="Nivel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805CFD"/>
    <w:multiLevelType w:val="hybridMultilevel"/>
    <w:tmpl w:val="5D9216E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B1323D"/>
    <w:multiLevelType w:val="multilevel"/>
    <w:tmpl w:val="0C405AD0"/>
    <w:lvl w:ilvl="0">
      <w:start w:val="6"/>
      <w:numFmt w:val="decimal"/>
      <w:lvlText w:val="%1."/>
      <w:lvlJc w:val="left"/>
      <w:pPr>
        <w:ind w:left="360" w:hanging="360"/>
      </w:pPr>
      <w:rPr>
        <w:rFonts w:hint="default"/>
        <w:color w:val="auto"/>
      </w:rPr>
    </w:lvl>
    <w:lvl w:ilvl="1">
      <w:start w:val="1"/>
      <w:numFmt w:val="decimal"/>
      <w:lvlText w:val="%1.%2."/>
      <w:lvlJc w:val="left"/>
      <w:pPr>
        <w:ind w:left="1287" w:hanging="72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781" w:hanging="108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4275" w:hanging="144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769" w:hanging="1800"/>
      </w:pPr>
      <w:rPr>
        <w:rFonts w:hint="default"/>
        <w:color w:val="auto"/>
      </w:rPr>
    </w:lvl>
    <w:lvl w:ilvl="8">
      <w:start w:val="1"/>
      <w:numFmt w:val="decimal"/>
      <w:lvlText w:val="%1.%2.%3.%4.%5.%6.%7.%8.%9."/>
      <w:lvlJc w:val="left"/>
      <w:pPr>
        <w:ind w:left="6336" w:hanging="1800"/>
      </w:pPr>
      <w:rPr>
        <w:rFonts w:hint="default"/>
        <w:color w:val="auto"/>
      </w:rPr>
    </w:lvl>
  </w:abstractNum>
  <w:abstractNum w:abstractNumId="6" w15:restartNumberingAfterBreak="0">
    <w:nsid w:val="2C2E0AD0"/>
    <w:multiLevelType w:val="hybridMultilevel"/>
    <w:tmpl w:val="209C6936"/>
    <w:lvl w:ilvl="0" w:tplc="674C40E0">
      <w:start w:val="1"/>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31430C5E"/>
    <w:multiLevelType w:val="multilevel"/>
    <w:tmpl w:val="31430C5E"/>
    <w:lvl w:ilvl="0">
      <w:start w:val="1"/>
      <w:numFmt w:val="decimal"/>
      <w:lvlText w:val="%1."/>
      <w:lvlJc w:val="left"/>
      <w:pPr>
        <w:ind w:left="720" w:hanging="360"/>
      </w:pPr>
      <w:rPr>
        <w:rFonts w:hint="default"/>
        <w:b/>
        <w:bCs/>
      </w:rPr>
    </w:lvl>
    <w:lvl w:ilvl="1">
      <w:start w:val="1"/>
      <w:numFmt w:val="lowerRoman"/>
      <w:lvlText w:val="(%2)"/>
      <w:lvlJc w:val="left"/>
      <w:pPr>
        <w:ind w:left="1440" w:hanging="360"/>
      </w:pPr>
      <w:rPr>
        <w:rFonts w:hint="default"/>
        <w:u w:val="no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276FF2"/>
    <w:multiLevelType w:val="hybridMultilevel"/>
    <w:tmpl w:val="EAD468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pStyle w:val="Nivel5"/>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D4421E3"/>
    <w:multiLevelType w:val="multilevel"/>
    <w:tmpl w:val="5215360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45B90C08"/>
    <w:multiLevelType w:val="hybridMultilevel"/>
    <w:tmpl w:val="A2844A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5EE6D3E"/>
    <w:multiLevelType w:val="hybridMultilevel"/>
    <w:tmpl w:val="D0D403D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D644A3D"/>
    <w:multiLevelType w:val="multilevel"/>
    <w:tmpl w:val="761803BA"/>
    <w:lvl w:ilvl="0">
      <w:start w:val="1"/>
      <w:numFmt w:val="decimal"/>
      <w:lvlText w:val="%1)"/>
      <w:lvlJc w:val="left"/>
      <w:pPr>
        <w:tabs>
          <w:tab w:val="num" w:pos="0"/>
        </w:tabs>
        <w:ind w:left="720" w:hanging="360"/>
      </w:pPr>
      <w:rPr>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2153607"/>
    <w:multiLevelType w:val="multilevel"/>
    <w:tmpl w:val="5215360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55CE10E4"/>
    <w:multiLevelType w:val="hybridMultilevel"/>
    <w:tmpl w:val="4800996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DE55CAD"/>
    <w:multiLevelType w:val="multilevel"/>
    <w:tmpl w:val="D2244ADA"/>
    <w:lvl w:ilvl="0">
      <w:start w:val="1"/>
      <w:numFmt w:val="lowerLetter"/>
      <w:lvlText w:val="%1)"/>
      <w:lvlJc w:val="left"/>
      <w:pPr>
        <w:ind w:left="928" w:hanging="360"/>
      </w:pPr>
      <w:rPr>
        <w:rFonts w:hint="default"/>
        <w:b/>
        <w:bCs/>
        <w:sz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DFC4450"/>
    <w:multiLevelType w:val="hybridMultilevel"/>
    <w:tmpl w:val="009EEB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2B511FB"/>
    <w:multiLevelType w:val="hybridMultilevel"/>
    <w:tmpl w:val="96EA29BE"/>
    <w:lvl w:ilvl="0" w:tplc="B39E22CA">
      <w:start w:val="1"/>
      <w:numFmt w:val="decimal"/>
      <w:lvlText w:val="%1)"/>
      <w:lvlJc w:val="left"/>
      <w:pPr>
        <w:ind w:left="720"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B20E7"/>
    <w:multiLevelType w:val="multilevel"/>
    <w:tmpl w:val="64BB20E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6B0E4C09"/>
    <w:multiLevelType w:val="hybridMultilevel"/>
    <w:tmpl w:val="82BCE89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478BE"/>
    <w:multiLevelType w:val="hybridMultilevel"/>
    <w:tmpl w:val="229C21D0"/>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44674D2"/>
    <w:multiLevelType w:val="hybridMultilevel"/>
    <w:tmpl w:val="CEF079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34002779">
    <w:abstractNumId w:val="12"/>
  </w:num>
  <w:num w:numId="2" w16cid:durableId="411585600">
    <w:abstractNumId w:val="2"/>
  </w:num>
  <w:num w:numId="3" w16cid:durableId="1005669797">
    <w:abstractNumId w:val="17"/>
  </w:num>
  <w:num w:numId="4" w16cid:durableId="1073312112">
    <w:abstractNumId w:val="0"/>
  </w:num>
  <w:num w:numId="5" w16cid:durableId="318071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5220586">
    <w:abstractNumId w:val="10"/>
  </w:num>
  <w:num w:numId="7" w16cid:durableId="389504937">
    <w:abstractNumId w:val="1"/>
  </w:num>
  <w:num w:numId="8" w16cid:durableId="1219441042">
    <w:abstractNumId w:val="8"/>
  </w:num>
  <w:num w:numId="9" w16cid:durableId="1115368389">
    <w:abstractNumId w:val="16"/>
  </w:num>
  <w:num w:numId="10" w16cid:durableId="924609159">
    <w:abstractNumId w:val="4"/>
  </w:num>
  <w:num w:numId="11" w16cid:durableId="535892058">
    <w:abstractNumId w:val="21"/>
  </w:num>
  <w:num w:numId="12" w16cid:durableId="896358734">
    <w:abstractNumId w:val="19"/>
  </w:num>
  <w:num w:numId="13" w16cid:durableId="2092852710">
    <w:abstractNumId w:val="3"/>
  </w:num>
  <w:num w:numId="14" w16cid:durableId="681130741">
    <w:abstractNumId w:val="5"/>
  </w:num>
  <w:num w:numId="15" w16cid:durableId="279075816">
    <w:abstractNumId w:val="7"/>
  </w:num>
  <w:num w:numId="16" w16cid:durableId="1695031439">
    <w:abstractNumId w:val="20"/>
  </w:num>
  <w:num w:numId="17" w16cid:durableId="148444861">
    <w:abstractNumId w:val="11"/>
  </w:num>
  <w:num w:numId="18" w16cid:durableId="2018119345">
    <w:abstractNumId w:val="15"/>
  </w:num>
  <w:num w:numId="19" w16cid:durableId="264457276">
    <w:abstractNumId w:val="18"/>
  </w:num>
  <w:num w:numId="20" w16cid:durableId="561865683">
    <w:abstractNumId w:val="13"/>
  </w:num>
  <w:num w:numId="21" w16cid:durableId="1593201118">
    <w:abstractNumId w:val="9"/>
  </w:num>
  <w:num w:numId="22" w16cid:durableId="282420521">
    <w:abstractNumId w:val="14"/>
  </w:num>
  <w:num w:numId="23" w16cid:durableId="1114597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61244"/>
    <w:rsid w:val="00004A74"/>
    <w:rsid w:val="00013FB5"/>
    <w:rsid w:val="00016333"/>
    <w:rsid w:val="0002071B"/>
    <w:rsid w:val="00023ED1"/>
    <w:rsid w:val="00025B4E"/>
    <w:rsid w:val="00094B31"/>
    <w:rsid w:val="00095006"/>
    <w:rsid w:val="00095437"/>
    <w:rsid w:val="00096C20"/>
    <w:rsid w:val="000A2DF3"/>
    <w:rsid w:val="000D2564"/>
    <w:rsid w:val="000D56F1"/>
    <w:rsid w:val="000F0298"/>
    <w:rsid w:val="0010496C"/>
    <w:rsid w:val="00104C04"/>
    <w:rsid w:val="001061C7"/>
    <w:rsid w:val="00141164"/>
    <w:rsid w:val="00173AC6"/>
    <w:rsid w:val="0019467F"/>
    <w:rsid w:val="001C2469"/>
    <w:rsid w:val="001C53C1"/>
    <w:rsid w:val="001E5B91"/>
    <w:rsid w:val="001F716D"/>
    <w:rsid w:val="00225B6C"/>
    <w:rsid w:val="0022786C"/>
    <w:rsid w:val="00241093"/>
    <w:rsid w:val="00250CE6"/>
    <w:rsid w:val="0025340E"/>
    <w:rsid w:val="00276960"/>
    <w:rsid w:val="00290EE1"/>
    <w:rsid w:val="002A5A38"/>
    <w:rsid w:val="002B7247"/>
    <w:rsid w:val="002B7F79"/>
    <w:rsid w:val="002C709C"/>
    <w:rsid w:val="002D16E3"/>
    <w:rsid w:val="002E4DF0"/>
    <w:rsid w:val="00321D56"/>
    <w:rsid w:val="0034609E"/>
    <w:rsid w:val="00354B40"/>
    <w:rsid w:val="00361244"/>
    <w:rsid w:val="00361B1A"/>
    <w:rsid w:val="00365BE0"/>
    <w:rsid w:val="0036772A"/>
    <w:rsid w:val="00376D38"/>
    <w:rsid w:val="00392C2D"/>
    <w:rsid w:val="003941D3"/>
    <w:rsid w:val="003B1B98"/>
    <w:rsid w:val="003C41A9"/>
    <w:rsid w:val="003C582E"/>
    <w:rsid w:val="003D30CE"/>
    <w:rsid w:val="003D4C18"/>
    <w:rsid w:val="003E3D28"/>
    <w:rsid w:val="003E4129"/>
    <w:rsid w:val="003F094F"/>
    <w:rsid w:val="00405242"/>
    <w:rsid w:val="00410EE6"/>
    <w:rsid w:val="0041296A"/>
    <w:rsid w:val="00412A83"/>
    <w:rsid w:val="00413F19"/>
    <w:rsid w:val="00415A0C"/>
    <w:rsid w:val="00436EDF"/>
    <w:rsid w:val="0044371B"/>
    <w:rsid w:val="0045799D"/>
    <w:rsid w:val="0046218B"/>
    <w:rsid w:val="004631DF"/>
    <w:rsid w:val="004633E8"/>
    <w:rsid w:val="00482CB1"/>
    <w:rsid w:val="004924C5"/>
    <w:rsid w:val="004E6777"/>
    <w:rsid w:val="004F21B1"/>
    <w:rsid w:val="004F6F79"/>
    <w:rsid w:val="00501363"/>
    <w:rsid w:val="005017D1"/>
    <w:rsid w:val="00531C85"/>
    <w:rsid w:val="00532A23"/>
    <w:rsid w:val="00537146"/>
    <w:rsid w:val="0054555A"/>
    <w:rsid w:val="00546B08"/>
    <w:rsid w:val="0058441D"/>
    <w:rsid w:val="005A05DA"/>
    <w:rsid w:val="005A0AEE"/>
    <w:rsid w:val="005A50C6"/>
    <w:rsid w:val="005B0F9B"/>
    <w:rsid w:val="005C5237"/>
    <w:rsid w:val="005C6DA4"/>
    <w:rsid w:val="005D38B8"/>
    <w:rsid w:val="005E4C3D"/>
    <w:rsid w:val="005F4F34"/>
    <w:rsid w:val="00600D03"/>
    <w:rsid w:val="00604D57"/>
    <w:rsid w:val="00605D20"/>
    <w:rsid w:val="00617AE6"/>
    <w:rsid w:val="00623D8D"/>
    <w:rsid w:val="00637149"/>
    <w:rsid w:val="00637B46"/>
    <w:rsid w:val="006463DA"/>
    <w:rsid w:val="00646F77"/>
    <w:rsid w:val="00655326"/>
    <w:rsid w:val="00663AA4"/>
    <w:rsid w:val="00664040"/>
    <w:rsid w:val="00664C16"/>
    <w:rsid w:val="006713C6"/>
    <w:rsid w:val="006755F4"/>
    <w:rsid w:val="00685A17"/>
    <w:rsid w:val="00693281"/>
    <w:rsid w:val="006C2C74"/>
    <w:rsid w:val="006C43D7"/>
    <w:rsid w:val="006E51C1"/>
    <w:rsid w:val="006F4E3B"/>
    <w:rsid w:val="00703A36"/>
    <w:rsid w:val="00713E5D"/>
    <w:rsid w:val="00715D79"/>
    <w:rsid w:val="0071784B"/>
    <w:rsid w:val="0073518F"/>
    <w:rsid w:val="00740A8E"/>
    <w:rsid w:val="00746219"/>
    <w:rsid w:val="00755138"/>
    <w:rsid w:val="00772A03"/>
    <w:rsid w:val="0077552B"/>
    <w:rsid w:val="00795BE3"/>
    <w:rsid w:val="007A6EC9"/>
    <w:rsid w:val="007B1E82"/>
    <w:rsid w:val="007B7A3A"/>
    <w:rsid w:val="007C1EA2"/>
    <w:rsid w:val="007C364A"/>
    <w:rsid w:val="007D7D41"/>
    <w:rsid w:val="007F10CD"/>
    <w:rsid w:val="007F11C1"/>
    <w:rsid w:val="008025E5"/>
    <w:rsid w:val="0080546B"/>
    <w:rsid w:val="00810496"/>
    <w:rsid w:val="00814B66"/>
    <w:rsid w:val="0083336F"/>
    <w:rsid w:val="00842364"/>
    <w:rsid w:val="00851EC2"/>
    <w:rsid w:val="008656AA"/>
    <w:rsid w:val="008851E8"/>
    <w:rsid w:val="00886252"/>
    <w:rsid w:val="00887241"/>
    <w:rsid w:val="00887CC6"/>
    <w:rsid w:val="00895168"/>
    <w:rsid w:val="008968A6"/>
    <w:rsid w:val="008A2FDE"/>
    <w:rsid w:val="008A6441"/>
    <w:rsid w:val="008A6E6A"/>
    <w:rsid w:val="008B162B"/>
    <w:rsid w:val="008C0D87"/>
    <w:rsid w:val="008E68A3"/>
    <w:rsid w:val="008F0CCF"/>
    <w:rsid w:val="008F6CBE"/>
    <w:rsid w:val="009015D0"/>
    <w:rsid w:val="00903391"/>
    <w:rsid w:val="009112A9"/>
    <w:rsid w:val="00923044"/>
    <w:rsid w:val="00931FEB"/>
    <w:rsid w:val="0093321F"/>
    <w:rsid w:val="009434F4"/>
    <w:rsid w:val="00960AFA"/>
    <w:rsid w:val="00961B8D"/>
    <w:rsid w:val="00972366"/>
    <w:rsid w:val="009A7947"/>
    <w:rsid w:val="009B11E0"/>
    <w:rsid w:val="009B5006"/>
    <w:rsid w:val="009B51EE"/>
    <w:rsid w:val="009C72EA"/>
    <w:rsid w:val="009D0239"/>
    <w:rsid w:val="009D6B51"/>
    <w:rsid w:val="009E1BD1"/>
    <w:rsid w:val="009E365A"/>
    <w:rsid w:val="00A02361"/>
    <w:rsid w:val="00A079FE"/>
    <w:rsid w:val="00A3453E"/>
    <w:rsid w:val="00A37CEE"/>
    <w:rsid w:val="00A51F30"/>
    <w:rsid w:val="00A53480"/>
    <w:rsid w:val="00A91A7F"/>
    <w:rsid w:val="00AA0532"/>
    <w:rsid w:val="00AB7980"/>
    <w:rsid w:val="00AC2D0F"/>
    <w:rsid w:val="00AD2A26"/>
    <w:rsid w:val="00AD647B"/>
    <w:rsid w:val="00AE6ACA"/>
    <w:rsid w:val="00AF7A81"/>
    <w:rsid w:val="00B11677"/>
    <w:rsid w:val="00B12E41"/>
    <w:rsid w:val="00B21028"/>
    <w:rsid w:val="00B23009"/>
    <w:rsid w:val="00B27A6C"/>
    <w:rsid w:val="00B30F90"/>
    <w:rsid w:val="00B402A8"/>
    <w:rsid w:val="00B45A35"/>
    <w:rsid w:val="00B505A9"/>
    <w:rsid w:val="00B64BF6"/>
    <w:rsid w:val="00B672F8"/>
    <w:rsid w:val="00B87799"/>
    <w:rsid w:val="00B93346"/>
    <w:rsid w:val="00BA01D5"/>
    <w:rsid w:val="00BA62F0"/>
    <w:rsid w:val="00BC18E9"/>
    <w:rsid w:val="00BC378E"/>
    <w:rsid w:val="00BE5A63"/>
    <w:rsid w:val="00BF0E15"/>
    <w:rsid w:val="00BF275F"/>
    <w:rsid w:val="00C17E0A"/>
    <w:rsid w:val="00C20070"/>
    <w:rsid w:val="00C23B27"/>
    <w:rsid w:val="00C60A96"/>
    <w:rsid w:val="00C830CC"/>
    <w:rsid w:val="00C8512E"/>
    <w:rsid w:val="00C9114E"/>
    <w:rsid w:val="00C95B06"/>
    <w:rsid w:val="00CC5F83"/>
    <w:rsid w:val="00CF2D3D"/>
    <w:rsid w:val="00D00F70"/>
    <w:rsid w:val="00D01C0C"/>
    <w:rsid w:val="00D037F9"/>
    <w:rsid w:val="00D122B7"/>
    <w:rsid w:val="00D26D2F"/>
    <w:rsid w:val="00D334FF"/>
    <w:rsid w:val="00D405A0"/>
    <w:rsid w:val="00D4226F"/>
    <w:rsid w:val="00D64A82"/>
    <w:rsid w:val="00D64EF6"/>
    <w:rsid w:val="00D70469"/>
    <w:rsid w:val="00D709C6"/>
    <w:rsid w:val="00D73203"/>
    <w:rsid w:val="00D979D3"/>
    <w:rsid w:val="00DA076B"/>
    <w:rsid w:val="00DB2177"/>
    <w:rsid w:val="00DB2978"/>
    <w:rsid w:val="00DB7292"/>
    <w:rsid w:val="00DC0472"/>
    <w:rsid w:val="00DE2D21"/>
    <w:rsid w:val="00DE3664"/>
    <w:rsid w:val="00DF1464"/>
    <w:rsid w:val="00E10335"/>
    <w:rsid w:val="00E10687"/>
    <w:rsid w:val="00E235B3"/>
    <w:rsid w:val="00E335C6"/>
    <w:rsid w:val="00E43CEC"/>
    <w:rsid w:val="00E50EC1"/>
    <w:rsid w:val="00E54550"/>
    <w:rsid w:val="00E655C2"/>
    <w:rsid w:val="00E72EE4"/>
    <w:rsid w:val="00E76511"/>
    <w:rsid w:val="00E83E29"/>
    <w:rsid w:val="00E959C7"/>
    <w:rsid w:val="00EA4431"/>
    <w:rsid w:val="00EB1795"/>
    <w:rsid w:val="00EB1A16"/>
    <w:rsid w:val="00EB30BB"/>
    <w:rsid w:val="00EC74C2"/>
    <w:rsid w:val="00EE0E09"/>
    <w:rsid w:val="00EE3F09"/>
    <w:rsid w:val="00EE5D0C"/>
    <w:rsid w:val="00EF308C"/>
    <w:rsid w:val="00EF314C"/>
    <w:rsid w:val="00EF3E38"/>
    <w:rsid w:val="00F01B91"/>
    <w:rsid w:val="00F05D52"/>
    <w:rsid w:val="00F1046E"/>
    <w:rsid w:val="00F12FEE"/>
    <w:rsid w:val="00F305B9"/>
    <w:rsid w:val="00F329F4"/>
    <w:rsid w:val="00F43F5A"/>
    <w:rsid w:val="00F46F3C"/>
    <w:rsid w:val="00F567FB"/>
    <w:rsid w:val="00F610DE"/>
    <w:rsid w:val="00F67C72"/>
    <w:rsid w:val="00F85C06"/>
    <w:rsid w:val="00F8699F"/>
    <w:rsid w:val="00F87290"/>
    <w:rsid w:val="00FD0A78"/>
    <w:rsid w:val="00FD5A57"/>
    <w:rsid w:val="00FD63EC"/>
    <w:rsid w:val="00FE21F5"/>
    <w:rsid w:val="00FE22D8"/>
    <w:rsid w:val="00FF40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A5A62"/>
  <w15:docId w15:val="{6A67816E-40AC-462A-8889-B0B5A528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t-BR" w:eastAsia="zh-CN" w:bidi="hi-IN"/>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F70"/>
  </w:style>
  <w:style w:type="paragraph" w:styleId="Ttulo1">
    <w:name w:val="heading 1"/>
    <w:basedOn w:val="Normal"/>
    <w:next w:val="Normal"/>
    <w:link w:val="Ttulo1Char"/>
    <w:uiPriority w:val="9"/>
    <w:qFormat/>
    <w:rsid w:val="00D00F70"/>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D00F7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har"/>
    <w:uiPriority w:val="9"/>
    <w:semiHidden/>
    <w:unhideWhenUsed/>
    <w:qFormat/>
    <w:rsid w:val="00D00F70"/>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har"/>
    <w:unhideWhenUsed/>
    <w:qFormat/>
    <w:rsid w:val="00D00F70"/>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nhideWhenUsed/>
    <w:qFormat/>
    <w:rsid w:val="00D00F70"/>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har"/>
    <w:uiPriority w:val="9"/>
    <w:semiHidden/>
    <w:unhideWhenUsed/>
    <w:qFormat/>
    <w:rsid w:val="00D00F70"/>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iPriority w:val="9"/>
    <w:semiHidden/>
    <w:unhideWhenUsed/>
    <w:qFormat/>
    <w:rsid w:val="00D00F70"/>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tulo8">
    <w:name w:val="heading 8"/>
    <w:basedOn w:val="Normal"/>
    <w:next w:val="Normal"/>
    <w:link w:val="Ttulo8Char"/>
    <w:unhideWhenUsed/>
    <w:qFormat/>
    <w:rsid w:val="00D00F70"/>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har"/>
    <w:uiPriority w:val="9"/>
    <w:semiHidden/>
    <w:unhideWhenUsed/>
    <w:qFormat/>
    <w:rsid w:val="00D00F70"/>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rsid w:val="00207D59"/>
  </w:style>
  <w:style w:type="character" w:customStyle="1" w:styleId="Hyperlink1">
    <w:name w:val="Hyperlink1"/>
    <w:rsid w:val="00207D59"/>
    <w:rPr>
      <w:color w:val="000080"/>
      <w:u w:val="single"/>
    </w:rPr>
  </w:style>
  <w:style w:type="character" w:customStyle="1" w:styleId="Smbolosdenumerao">
    <w:name w:val="Símbolos de numeração"/>
    <w:rsid w:val="00207D59"/>
  </w:style>
  <w:style w:type="character" w:customStyle="1" w:styleId="RodapChar">
    <w:name w:val="Rodapé Char"/>
    <w:basedOn w:val="Fontepargpadro"/>
    <w:link w:val="Rodap"/>
    <w:qFormat/>
    <w:rsid w:val="00DB4A48"/>
    <w:rPr>
      <w:rFonts w:cs="Mangal"/>
      <w:szCs w:val="21"/>
    </w:rPr>
  </w:style>
  <w:style w:type="character" w:customStyle="1" w:styleId="TextodebaloChar">
    <w:name w:val="Texto de balão Char"/>
    <w:basedOn w:val="Fontepargpadro"/>
    <w:link w:val="Textodebalo"/>
    <w:uiPriority w:val="99"/>
    <w:semiHidden/>
    <w:rsid w:val="009E29CA"/>
    <w:rPr>
      <w:rFonts w:ascii="Tahoma" w:hAnsi="Tahoma" w:cs="Mangal"/>
      <w:sz w:val="16"/>
      <w:szCs w:val="14"/>
    </w:rPr>
  </w:style>
  <w:style w:type="character" w:customStyle="1" w:styleId="LinkdaInternet">
    <w:name w:val="Link da Internet"/>
    <w:basedOn w:val="Fontepargpadro"/>
    <w:uiPriority w:val="99"/>
    <w:unhideWhenUsed/>
    <w:rsid w:val="00E757E2"/>
    <w:rPr>
      <w:color w:val="0563C1" w:themeColor="hyperlink"/>
      <w:u w:val="single"/>
    </w:rPr>
  </w:style>
  <w:style w:type="character" w:styleId="Forte">
    <w:name w:val="Strong"/>
    <w:basedOn w:val="Fontepargpadro"/>
    <w:uiPriority w:val="22"/>
    <w:qFormat/>
    <w:rsid w:val="00D00F70"/>
    <w:rPr>
      <w:b/>
      <w:bCs/>
    </w:rPr>
  </w:style>
  <w:style w:type="paragraph" w:customStyle="1" w:styleId="Ttulo10">
    <w:name w:val="Título1"/>
    <w:basedOn w:val="Standard"/>
    <w:next w:val="Textbody"/>
    <w:rsid w:val="00207D59"/>
    <w:pPr>
      <w:keepNext/>
      <w:spacing w:before="240"/>
    </w:pPr>
    <w:rPr>
      <w:rFonts w:ascii="Liberation Sans" w:eastAsia="Microsoft YaHei" w:hAnsi="Liberation Sans" w:cs="Liberation Sans"/>
      <w:sz w:val="28"/>
      <w:szCs w:val="28"/>
    </w:rPr>
  </w:style>
  <w:style w:type="paragraph" w:styleId="Corpodetexto">
    <w:name w:val="Body Text"/>
    <w:basedOn w:val="Normal"/>
    <w:link w:val="CorpodetextoChar"/>
    <w:uiPriority w:val="99"/>
    <w:rsid w:val="00104C04"/>
    <w:pPr>
      <w:spacing w:after="140" w:line="276" w:lineRule="auto"/>
    </w:pPr>
  </w:style>
  <w:style w:type="paragraph" w:styleId="Lista">
    <w:name w:val="List"/>
    <w:basedOn w:val="Textbody"/>
    <w:rsid w:val="00207D59"/>
  </w:style>
  <w:style w:type="paragraph" w:styleId="Legenda">
    <w:name w:val="caption"/>
    <w:basedOn w:val="Normal"/>
    <w:next w:val="Normal"/>
    <w:uiPriority w:val="35"/>
    <w:unhideWhenUsed/>
    <w:qFormat/>
    <w:rsid w:val="00D00F70"/>
    <w:pPr>
      <w:spacing w:line="240" w:lineRule="auto"/>
    </w:pPr>
    <w:rPr>
      <w:b/>
      <w:bCs/>
      <w:smallCaps/>
      <w:color w:val="595959" w:themeColor="text1" w:themeTint="A6"/>
      <w:spacing w:val="6"/>
    </w:rPr>
  </w:style>
  <w:style w:type="paragraph" w:customStyle="1" w:styleId="ndice">
    <w:name w:val="Índice"/>
    <w:basedOn w:val="Standard"/>
    <w:rsid w:val="00207D59"/>
    <w:pPr>
      <w:suppressLineNumbers/>
    </w:pPr>
  </w:style>
  <w:style w:type="paragraph" w:customStyle="1" w:styleId="Standard">
    <w:name w:val="Standard"/>
    <w:rsid w:val="00207D59"/>
    <w:pPr>
      <w:textAlignment w:val="baseline"/>
    </w:pPr>
  </w:style>
  <w:style w:type="paragraph" w:customStyle="1" w:styleId="Textbody">
    <w:name w:val="Text body"/>
    <w:basedOn w:val="Standard"/>
    <w:rsid w:val="00207D59"/>
    <w:pPr>
      <w:spacing w:after="140" w:line="276" w:lineRule="auto"/>
    </w:pPr>
  </w:style>
  <w:style w:type="paragraph" w:customStyle="1" w:styleId="MapadoDocumento1">
    <w:name w:val="Mapa do Documento1"/>
    <w:rsid w:val="00207D59"/>
    <w:pPr>
      <w:spacing w:after="160" w:line="247" w:lineRule="auto"/>
    </w:pPr>
    <w:rPr>
      <w:rFonts w:ascii="Calibri" w:eastAsia="Cambria Math" w:hAnsi="Calibri" w:cs="Times New Roman"/>
      <w:sz w:val="22"/>
      <w:szCs w:val="22"/>
      <w:lang w:eastAsia="en-US" w:bidi="ar-SA"/>
    </w:rPr>
  </w:style>
  <w:style w:type="paragraph" w:customStyle="1" w:styleId="Tabelacomgrade1">
    <w:name w:val="Tabela com grade1"/>
    <w:basedOn w:val="MapadoDocumento1"/>
    <w:rsid w:val="00207D59"/>
    <w:pPr>
      <w:spacing w:after="0" w:line="240" w:lineRule="auto"/>
    </w:pPr>
  </w:style>
  <w:style w:type="paragraph" w:customStyle="1" w:styleId="Default">
    <w:name w:val="Default"/>
    <w:rsid w:val="00207D59"/>
    <w:rPr>
      <w:rFonts w:ascii="Arial" w:eastAsia="Cambria Math" w:hAnsi="Arial" w:cs="Arial"/>
      <w:color w:val="000000"/>
      <w:lang w:eastAsia="pt-BR" w:bidi="ar-SA"/>
    </w:rPr>
  </w:style>
  <w:style w:type="paragraph" w:customStyle="1" w:styleId="CabealhoeRodap">
    <w:name w:val="Cabeçalho e Rodapé"/>
    <w:basedOn w:val="Normal"/>
    <w:rsid w:val="00104C04"/>
  </w:style>
  <w:style w:type="paragraph" w:styleId="Cabealho">
    <w:name w:val="header"/>
    <w:basedOn w:val="Standard"/>
    <w:uiPriority w:val="99"/>
    <w:rsid w:val="00207D59"/>
  </w:style>
  <w:style w:type="paragraph" w:customStyle="1" w:styleId="Contedodatabela">
    <w:name w:val="Conteúdo da tabela"/>
    <w:basedOn w:val="Normal"/>
    <w:rsid w:val="00781812"/>
    <w:pPr>
      <w:suppressLineNumbers/>
    </w:pPr>
    <w:rPr>
      <w:rFonts w:ascii="Times New Roman" w:eastAsia="Times New Roman" w:hAnsi="Times New Roman" w:cs="Times New Roman"/>
      <w:lang w:bidi="ar-SA"/>
    </w:rPr>
  </w:style>
  <w:style w:type="paragraph" w:customStyle="1" w:styleId="Ttulodetabela">
    <w:name w:val="Título de tabela"/>
    <w:basedOn w:val="Contedodatabela"/>
    <w:rsid w:val="00207D59"/>
    <w:pPr>
      <w:jc w:val="center"/>
    </w:pPr>
    <w:rPr>
      <w:b/>
      <w:bCs/>
    </w:rPr>
  </w:style>
  <w:style w:type="paragraph" w:styleId="Rodap">
    <w:name w:val="footer"/>
    <w:basedOn w:val="Normal"/>
    <w:link w:val="RodapChar"/>
    <w:unhideWhenUsed/>
    <w:rsid w:val="00DB4A48"/>
    <w:pPr>
      <w:tabs>
        <w:tab w:val="center" w:pos="4252"/>
        <w:tab w:val="right" w:pos="8504"/>
      </w:tabs>
    </w:pPr>
    <w:rPr>
      <w:rFonts w:cs="Mangal"/>
      <w:szCs w:val="21"/>
    </w:rPr>
  </w:style>
  <w:style w:type="paragraph" w:styleId="Textodebalo">
    <w:name w:val="Balloon Text"/>
    <w:basedOn w:val="Normal"/>
    <w:link w:val="TextodebaloChar"/>
    <w:uiPriority w:val="99"/>
    <w:semiHidden/>
    <w:unhideWhenUsed/>
    <w:rsid w:val="009E29CA"/>
    <w:rPr>
      <w:rFonts w:ascii="Tahoma" w:hAnsi="Tahoma" w:cs="Mangal"/>
      <w:sz w:val="16"/>
      <w:szCs w:val="14"/>
    </w:rPr>
  </w:style>
  <w:style w:type="paragraph" w:styleId="NormalWeb">
    <w:name w:val="Normal (Web)"/>
    <w:basedOn w:val="Normal"/>
    <w:uiPriority w:val="99"/>
    <w:rsid w:val="00D15E07"/>
    <w:pPr>
      <w:spacing w:before="280" w:after="280"/>
    </w:pPr>
    <w:rPr>
      <w:rFonts w:ascii="Times New Roman" w:eastAsia="Times New Roman" w:hAnsi="Times New Roman" w:cs="Times New Roman"/>
      <w:color w:val="000000"/>
      <w:lang w:bidi="ar-SA"/>
    </w:rPr>
  </w:style>
  <w:style w:type="paragraph" w:customStyle="1" w:styleId="LO-normal">
    <w:name w:val="LO-normal"/>
    <w:rsid w:val="00C63C48"/>
    <w:rPr>
      <w:rFonts w:ascii="Calibri" w:hAnsi="Calibri" w:cs="Arial"/>
    </w:rPr>
  </w:style>
  <w:style w:type="paragraph" w:customStyle="1" w:styleId="TableParagraph">
    <w:name w:val="Table Paragraph"/>
    <w:basedOn w:val="Normal"/>
    <w:uiPriority w:val="1"/>
    <w:qFormat/>
    <w:rsid w:val="00CE0A77"/>
    <w:pPr>
      <w:widowControl w:val="0"/>
    </w:pPr>
    <w:rPr>
      <w:rFonts w:ascii="Calibri" w:eastAsia="Calibri" w:hAnsi="Calibri" w:cs="Calibri"/>
      <w:sz w:val="22"/>
      <w:szCs w:val="22"/>
      <w:u w:val="single" w:color="000000"/>
      <w:lang w:val="en-US" w:eastAsia="en-US" w:bidi="ar-SA"/>
    </w:rPr>
  </w:style>
  <w:style w:type="paragraph" w:customStyle="1" w:styleId="western">
    <w:name w:val="western"/>
    <w:basedOn w:val="Normal"/>
    <w:rsid w:val="00E757E2"/>
    <w:pPr>
      <w:spacing w:beforeAutospacing="1" w:afterAutospacing="1"/>
    </w:pPr>
    <w:rPr>
      <w:rFonts w:ascii="Times New Roman" w:eastAsia="Times New Roman" w:hAnsi="Times New Roman" w:cs="Times New Roman"/>
      <w:lang w:eastAsia="pt-BR" w:bidi="ar-SA"/>
    </w:rPr>
  </w:style>
  <w:style w:type="paragraph" w:customStyle="1" w:styleId="Contedodoquadro">
    <w:name w:val="Conteúdo do quadro"/>
    <w:basedOn w:val="Normal"/>
    <w:rsid w:val="00104C04"/>
  </w:style>
  <w:style w:type="table" w:styleId="Tabelacomgrade">
    <w:name w:val="Table Grid"/>
    <w:basedOn w:val="Tabelanormal"/>
    <w:uiPriority w:val="39"/>
    <w:qFormat/>
    <w:rsid w:val="00B651B2"/>
    <w:rPr>
      <w:sz w:val="22"/>
      <w:szCs w:val="22"/>
      <w:lang w:eastAsia="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CE0A77"/>
    <w:pPr>
      <w:spacing w:after="200" w:line="276" w:lineRule="auto"/>
    </w:pPr>
    <w:rPr>
      <w:sz w:val="22"/>
      <w:szCs w:val="22"/>
      <w:lang w:eastAsia="pt-BR" w:bidi="ar-SA"/>
    </w:rPr>
    <w:tblPr>
      <w:tblCellMar>
        <w:top w:w="0" w:type="dxa"/>
        <w:left w:w="0" w:type="dxa"/>
        <w:bottom w:w="0" w:type="dxa"/>
        <w:right w:w="0" w:type="dxa"/>
      </w:tblCellMar>
    </w:tblPr>
  </w:style>
  <w:style w:type="table" w:customStyle="1" w:styleId="TableGrid">
    <w:name w:val="TableGrid"/>
    <w:rsid w:val="00457F00"/>
    <w:rPr>
      <w:sz w:val="22"/>
      <w:szCs w:val="22"/>
      <w:lang w:eastAsia="pt-BR" w:bidi="ar-SA"/>
    </w:rPr>
    <w:tblPr>
      <w:tblCellMar>
        <w:top w:w="0" w:type="dxa"/>
        <w:left w:w="0" w:type="dxa"/>
        <w:bottom w:w="0" w:type="dxa"/>
        <w:right w:w="0" w:type="dxa"/>
      </w:tblCellMar>
    </w:tblPr>
  </w:style>
  <w:style w:type="character" w:customStyle="1" w:styleId="PargrafodaListaChar">
    <w:name w:val="Parágrafo da Lista Char"/>
    <w:link w:val="PargrafodaLista"/>
    <w:uiPriority w:val="34"/>
    <w:locked/>
    <w:rsid w:val="009B5006"/>
    <w:rPr>
      <w:rFonts w:cs="Mangal"/>
      <w:szCs w:val="18"/>
    </w:rPr>
  </w:style>
  <w:style w:type="paragraph" w:styleId="PargrafodaLista">
    <w:name w:val="List Paragraph"/>
    <w:basedOn w:val="Normal"/>
    <w:link w:val="PargrafodaListaChar"/>
    <w:uiPriority w:val="1"/>
    <w:qFormat/>
    <w:rsid w:val="009B5006"/>
    <w:pPr>
      <w:ind w:left="720"/>
      <w:contextualSpacing/>
    </w:pPr>
    <w:rPr>
      <w:rFonts w:cs="Mangal"/>
      <w:szCs w:val="18"/>
    </w:rPr>
  </w:style>
  <w:style w:type="character" w:customStyle="1" w:styleId="Ttulo1Char">
    <w:name w:val="Título 1 Char"/>
    <w:basedOn w:val="Fontepargpadro"/>
    <w:link w:val="Ttulo1"/>
    <w:uiPriority w:val="9"/>
    <w:rsid w:val="00D00F70"/>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D00F70"/>
    <w:rPr>
      <w:rFonts w:asciiTheme="majorHAnsi" w:eastAsiaTheme="majorEastAsia" w:hAnsiTheme="majorHAnsi" w:cstheme="majorBidi"/>
      <w:color w:val="404040" w:themeColor="text1" w:themeTint="BF"/>
      <w:sz w:val="28"/>
      <w:szCs w:val="28"/>
    </w:rPr>
  </w:style>
  <w:style w:type="character" w:customStyle="1" w:styleId="Ttulo3Char">
    <w:name w:val="Título 3 Char"/>
    <w:basedOn w:val="Fontepargpadro"/>
    <w:link w:val="Ttulo3"/>
    <w:uiPriority w:val="9"/>
    <w:semiHidden/>
    <w:rsid w:val="00D00F70"/>
    <w:rPr>
      <w:rFonts w:asciiTheme="majorHAnsi" w:eastAsiaTheme="majorEastAsia" w:hAnsiTheme="majorHAnsi" w:cstheme="majorBidi"/>
      <w:color w:val="44546A" w:themeColor="text2"/>
      <w:sz w:val="24"/>
      <w:szCs w:val="24"/>
    </w:rPr>
  </w:style>
  <w:style w:type="character" w:customStyle="1" w:styleId="Ttulo4Char">
    <w:name w:val="Título 4 Char"/>
    <w:basedOn w:val="Fontepargpadro"/>
    <w:link w:val="Ttulo4"/>
    <w:rsid w:val="00D00F70"/>
    <w:rPr>
      <w:rFonts w:asciiTheme="majorHAnsi" w:eastAsiaTheme="majorEastAsia" w:hAnsiTheme="majorHAnsi" w:cstheme="majorBidi"/>
      <w:sz w:val="22"/>
      <w:szCs w:val="22"/>
    </w:rPr>
  </w:style>
  <w:style w:type="character" w:customStyle="1" w:styleId="Ttulo5Char">
    <w:name w:val="Título 5 Char"/>
    <w:basedOn w:val="Fontepargpadro"/>
    <w:link w:val="Ttulo5"/>
    <w:rsid w:val="00D00F70"/>
    <w:rPr>
      <w:rFonts w:asciiTheme="majorHAnsi" w:eastAsiaTheme="majorEastAsia" w:hAnsiTheme="majorHAnsi" w:cstheme="majorBidi"/>
      <w:color w:val="44546A" w:themeColor="text2"/>
      <w:sz w:val="22"/>
      <w:szCs w:val="22"/>
    </w:rPr>
  </w:style>
  <w:style w:type="character" w:customStyle="1" w:styleId="Ttulo6Char">
    <w:name w:val="Título 6 Char"/>
    <w:basedOn w:val="Fontepargpadro"/>
    <w:link w:val="Ttulo6"/>
    <w:uiPriority w:val="9"/>
    <w:semiHidden/>
    <w:rsid w:val="00D00F70"/>
    <w:rPr>
      <w:rFonts w:asciiTheme="majorHAnsi" w:eastAsiaTheme="majorEastAsia" w:hAnsiTheme="majorHAnsi" w:cstheme="majorBidi"/>
      <w:i/>
      <w:iCs/>
      <w:color w:val="44546A" w:themeColor="text2"/>
      <w:sz w:val="21"/>
      <w:szCs w:val="21"/>
    </w:rPr>
  </w:style>
  <w:style w:type="paragraph" w:customStyle="1" w:styleId="Heading">
    <w:name w:val="Heading"/>
    <w:basedOn w:val="Standard"/>
    <w:next w:val="Textbody"/>
    <w:rsid w:val="00DE3664"/>
    <w:pPr>
      <w:keepNext/>
      <w:autoSpaceDN w:val="0"/>
      <w:spacing w:before="240"/>
    </w:pPr>
    <w:rPr>
      <w:rFonts w:ascii="Liberation Sans" w:eastAsia="Microsoft YaHei" w:hAnsi="Liberation Sans" w:cs="Liberation Sans"/>
      <w:kern w:val="3"/>
      <w:sz w:val="28"/>
      <w:szCs w:val="28"/>
    </w:rPr>
  </w:style>
  <w:style w:type="paragraph" w:customStyle="1" w:styleId="Index">
    <w:name w:val="Index"/>
    <w:basedOn w:val="Standard"/>
    <w:rsid w:val="00DE3664"/>
    <w:pPr>
      <w:suppressLineNumbers/>
      <w:autoSpaceDN w:val="0"/>
    </w:pPr>
    <w:rPr>
      <w:kern w:val="3"/>
    </w:rPr>
  </w:style>
  <w:style w:type="paragraph" w:customStyle="1" w:styleId="DocumentMap">
    <w:name w:val="DocumentMap"/>
    <w:rsid w:val="00DE3664"/>
    <w:pPr>
      <w:autoSpaceDN w:val="0"/>
      <w:spacing w:after="160" w:line="247" w:lineRule="auto"/>
    </w:pPr>
    <w:rPr>
      <w:rFonts w:ascii="Calibri" w:eastAsia="Cambria Math" w:hAnsi="Calibri" w:cs="Times New Roman"/>
      <w:kern w:val="3"/>
      <w:sz w:val="22"/>
      <w:szCs w:val="22"/>
      <w:lang w:eastAsia="en-US" w:bidi="ar-SA"/>
    </w:rPr>
  </w:style>
  <w:style w:type="paragraph" w:customStyle="1" w:styleId="TableContents">
    <w:name w:val="Table Contents"/>
    <w:basedOn w:val="Standard"/>
    <w:rsid w:val="00DE3664"/>
    <w:pPr>
      <w:suppressLineNumbers/>
      <w:autoSpaceDN w:val="0"/>
    </w:pPr>
    <w:rPr>
      <w:kern w:val="3"/>
    </w:rPr>
  </w:style>
  <w:style w:type="paragraph" w:customStyle="1" w:styleId="TableHeading">
    <w:name w:val="Table Heading"/>
    <w:basedOn w:val="TableContents"/>
    <w:rsid w:val="00DE3664"/>
    <w:pPr>
      <w:jc w:val="center"/>
    </w:pPr>
    <w:rPr>
      <w:b/>
      <w:bCs/>
    </w:rPr>
  </w:style>
  <w:style w:type="character" w:customStyle="1" w:styleId="Internetlink">
    <w:name w:val="Internet link"/>
    <w:rsid w:val="00DE3664"/>
    <w:rPr>
      <w:color w:val="000080"/>
      <w:u w:val="single"/>
    </w:rPr>
  </w:style>
  <w:style w:type="character" w:customStyle="1" w:styleId="ListLabel60">
    <w:name w:val="ListLabel 60"/>
    <w:rsid w:val="00DE3664"/>
    <w:rPr>
      <w:rFonts w:ascii="Verdana" w:eastAsia="Verdana" w:hAnsi="Verdana" w:cs="Verdana"/>
      <w:color w:val="000000"/>
      <w:sz w:val="17"/>
      <w:szCs w:val="17"/>
      <w:shd w:val="clear" w:color="auto" w:fill="FFFFFF"/>
    </w:rPr>
  </w:style>
  <w:style w:type="character" w:customStyle="1" w:styleId="NumberingSymbols">
    <w:name w:val="Numbering Symbols"/>
    <w:rsid w:val="00DE3664"/>
  </w:style>
  <w:style w:type="character" w:styleId="Hyperlink">
    <w:name w:val="Hyperlink"/>
    <w:basedOn w:val="Fontepargpadro"/>
    <w:uiPriority w:val="99"/>
    <w:unhideWhenUsed/>
    <w:rsid w:val="00DE3664"/>
    <w:rPr>
      <w:color w:val="0563C1" w:themeColor="hyperlink"/>
      <w:u w:val="single"/>
    </w:rPr>
  </w:style>
  <w:style w:type="paragraph" w:styleId="Ttulo">
    <w:name w:val="Title"/>
    <w:basedOn w:val="Normal"/>
    <w:next w:val="Normal"/>
    <w:link w:val="TtuloChar"/>
    <w:qFormat/>
    <w:rsid w:val="00D00F70"/>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tuloChar">
    <w:name w:val="Título Char"/>
    <w:basedOn w:val="Fontepargpadro"/>
    <w:link w:val="Ttulo"/>
    <w:rsid w:val="00D00F70"/>
    <w:rPr>
      <w:rFonts w:asciiTheme="majorHAnsi" w:eastAsiaTheme="majorEastAsia" w:hAnsiTheme="majorHAnsi" w:cstheme="majorBidi"/>
      <w:color w:val="5B9BD5" w:themeColor="accent1"/>
      <w:spacing w:val="-10"/>
      <w:sz w:val="56"/>
      <w:szCs w:val="56"/>
    </w:rPr>
  </w:style>
  <w:style w:type="paragraph" w:styleId="Subttulo">
    <w:name w:val="Subtitle"/>
    <w:basedOn w:val="Normal"/>
    <w:next w:val="Normal"/>
    <w:link w:val="SubttuloChar"/>
    <w:uiPriority w:val="11"/>
    <w:qFormat/>
    <w:rsid w:val="00D00F70"/>
    <w:pPr>
      <w:numPr>
        <w:ilvl w:val="1"/>
      </w:numPr>
      <w:spacing w:line="240" w:lineRule="auto"/>
    </w:pPr>
    <w:rPr>
      <w:rFonts w:asciiTheme="majorHAnsi" w:eastAsiaTheme="majorEastAsia" w:hAnsiTheme="majorHAnsi" w:cstheme="majorBidi"/>
      <w:sz w:val="24"/>
      <w:szCs w:val="24"/>
    </w:rPr>
  </w:style>
  <w:style w:type="character" w:customStyle="1" w:styleId="SubttuloChar">
    <w:name w:val="Subtítulo Char"/>
    <w:basedOn w:val="Fontepargpadro"/>
    <w:link w:val="Subttulo"/>
    <w:uiPriority w:val="11"/>
    <w:rsid w:val="00D00F70"/>
    <w:rPr>
      <w:rFonts w:asciiTheme="majorHAnsi" w:eastAsiaTheme="majorEastAsia" w:hAnsiTheme="majorHAnsi" w:cstheme="majorBidi"/>
      <w:sz w:val="24"/>
      <w:szCs w:val="24"/>
    </w:rPr>
  </w:style>
  <w:style w:type="character" w:customStyle="1" w:styleId="highlight">
    <w:name w:val="highlight"/>
    <w:basedOn w:val="Fontepargpadro"/>
    <w:rsid w:val="00DE3664"/>
  </w:style>
  <w:style w:type="character" w:customStyle="1" w:styleId="apple-converted-space">
    <w:name w:val="apple-converted-space"/>
    <w:basedOn w:val="Fontepargpadro"/>
    <w:rsid w:val="00DE3664"/>
  </w:style>
  <w:style w:type="character" w:customStyle="1" w:styleId="TextodenotaderodapChar">
    <w:name w:val="Texto de nota de rodapé Char"/>
    <w:basedOn w:val="Fontepargpadro"/>
    <w:link w:val="Textodenotaderodap"/>
    <w:uiPriority w:val="99"/>
    <w:semiHidden/>
    <w:rsid w:val="00DE3664"/>
    <w:rPr>
      <w:rFonts w:ascii="Calibri" w:eastAsia="Calibri" w:hAnsi="Calibri" w:cs="Calibri"/>
      <w:kern w:val="0"/>
      <w:sz w:val="20"/>
      <w:szCs w:val="20"/>
      <w:lang w:eastAsia="pt-BR" w:bidi="ar-SA"/>
    </w:rPr>
  </w:style>
  <w:style w:type="paragraph" w:styleId="Textodenotaderodap">
    <w:name w:val="footnote text"/>
    <w:basedOn w:val="Normal"/>
    <w:link w:val="TextodenotaderodapChar"/>
    <w:uiPriority w:val="99"/>
    <w:semiHidden/>
    <w:unhideWhenUsed/>
    <w:rsid w:val="00DE3664"/>
    <w:rPr>
      <w:rFonts w:ascii="Calibri" w:eastAsia="Calibri" w:hAnsi="Calibri" w:cs="Calibri"/>
      <w:lang w:eastAsia="pt-BR" w:bidi="ar-SA"/>
    </w:rPr>
  </w:style>
  <w:style w:type="character" w:customStyle="1" w:styleId="TextodenotaderodapChar1">
    <w:name w:val="Texto de nota de rodapé Char1"/>
    <w:basedOn w:val="Fontepargpadro"/>
    <w:uiPriority w:val="99"/>
    <w:semiHidden/>
    <w:rsid w:val="00DE3664"/>
    <w:rPr>
      <w:rFonts w:cs="Mangal"/>
      <w:sz w:val="20"/>
      <w:szCs w:val="18"/>
    </w:rPr>
  </w:style>
  <w:style w:type="character" w:customStyle="1" w:styleId="A18">
    <w:name w:val="A18"/>
    <w:uiPriority w:val="99"/>
    <w:rsid w:val="00DE3664"/>
    <w:rPr>
      <w:color w:val="000000"/>
      <w:sz w:val="16"/>
      <w:szCs w:val="16"/>
    </w:rPr>
  </w:style>
  <w:style w:type="character" w:customStyle="1" w:styleId="list-label">
    <w:name w:val="list-label"/>
    <w:basedOn w:val="Fontepargpadro"/>
    <w:rsid w:val="00DE3664"/>
  </w:style>
  <w:style w:type="character" w:styleId="nfase">
    <w:name w:val="Emphasis"/>
    <w:basedOn w:val="Fontepargpadro"/>
    <w:qFormat/>
    <w:rsid w:val="00D00F70"/>
    <w:rPr>
      <w:i/>
      <w:iCs/>
    </w:rPr>
  </w:style>
  <w:style w:type="character" w:customStyle="1" w:styleId="CorpodetextoChar">
    <w:name w:val="Corpo de texto Char"/>
    <w:basedOn w:val="Fontepargpadro"/>
    <w:link w:val="Corpodetexto"/>
    <w:uiPriority w:val="99"/>
    <w:rsid w:val="00DE3664"/>
  </w:style>
  <w:style w:type="paragraph" w:customStyle="1" w:styleId="Pa4">
    <w:name w:val="Pa4"/>
    <w:basedOn w:val="Normal"/>
    <w:next w:val="Normal"/>
    <w:uiPriority w:val="99"/>
    <w:rsid w:val="00DE3664"/>
    <w:pPr>
      <w:spacing w:line="241" w:lineRule="atLeast"/>
    </w:pPr>
    <w:rPr>
      <w:rFonts w:ascii="Times New Roman" w:eastAsiaTheme="minorHAnsi" w:hAnsi="Times New Roman" w:cs="Times New Roman"/>
      <w:lang w:eastAsia="en-US" w:bidi="ar-SA"/>
    </w:rPr>
  </w:style>
  <w:style w:type="paragraph" w:customStyle="1" w:styleId="Nvel1">
    <w:name w:val="Nível 1"/>
    <w:basedOn w:val="PargrafodaLista"/>
    <w:link w:val="Nvel1Char"/>
    <w:rsid w:val="00DE3664"/>
    <w:pPr>
      <w:numPr>
        <w:numId w:val="4"/>
      </w:numPr>
      <w:spacing w:after="5" w:line="248" w:lineRule="auto"/>
      <w:ind w:right="8"/>
      <w:jc w:val="both"/>
    </w:pPr>
    <w:rPr>
      <w:rFonts w:cs="Calibri"/>
      <w:sz w:val="21"/>
      <w:szCs w:val="22"/>
      <w:lang w:bidi="ar-SA"/>
    </w:rPr>
  </w:style>
  <w:style w:type="character" w:customStyle="1" w:styleId="Nvel1Char">
    <w:name w:val="Nível 1 Char"/>
    <w:basedOn w:val="Fontepargpadro"/>
    <w:link w:val="Nvel1"/>
    <w:rsid w:val="00DE3664"/>
    <w:rPr>
      <w:rFonts w:ascii="Calibri" w:eastAsia="Calibri" w:hAnsi="Calibri" w:cs="Calibri"/>
      <w:color w:val="000000"/>
      <w:kern w:val="0"/>
      <w:sz w:val="21"/>
      <w:szCs w:val="22"/>
      <w:lang w:eastAsia="pt-BR" w:bidi="ar-SA"/>
    </w:rPr>
  </w:style>
  <w:style w:type="paragraph" w:customStyle="1" w:styleId="Nvel2">
    <w:name w:val="Nível 2"/>
    <w:basedOn w:val="PargrafodaLista"/>
    <w:link w:val="Nvel2Char"/>
    <w:rsid w:val="00DE3664"/>
    <w:pPr>
      <w:numPr>
        <w:ilvl w:val="1"/>
        <w:numId w:val="4"/>
      </w:numPr>
      <w:spacing w:after="5" w:line="240" w:lineRule="auto"/>
      <w:ind w:right="6"/>
      <w:jc w:val="both"/>
    </w:pPr>
    <w:rPr>
      <w:rFonts w:cs="Calibri"/>
      <w:sz w:val="21"/>
      <w:szCs w:val="22"/>
      <w:lang w:bidi="ar-SA"/>
    </w:rPr>
  </w:style>
  <w:style w:type="character" w:customStyle="1" w:styleId="Nvel2Char">
    <w:name w:val="Nível 2 Char"/>
    <w:basedOn w:val="Fontepargpadro"/>
    <w:link w:val="Nvel2"/>
    <w:rsid w:val="00DE3664"/>
    <w:rPr>
      <w:rFonts w:ascii="Calibri" w:eastAsia="Calibri" w:hAnsi="Calibri" w:cs="Calibri"/>
      <w:color w:val="000000"/>
      <w:kern w:val="0"/>
      <w:sz w:val="21"/>
      <w:szCs w:val="22"/>
      <w:lang w:eastAsia="pt-BR" w:bidi="ar-SA"/>
    </w:rPr>
  </w:style>
  <w:style w:type="paragraph" w:customStyle="1" w:styleId="Nvel3">
    <w:name w:val="Nível 3"/>
    <w:basedOn w:val="Nvel2"/>
    <w:link w:val="Nvel3Char"/>
    <w:rsid w:val="00DE3664"/>
    <w:pPr>
      <w:numPr>
        <w:ilvl w:val="2"/>
      </w:numPr>
    </w:pPr>
  </w:style>
  <w:style w:type="character" w:customStyle="1" w:styleId="Nvel3Char">
    <w:name w:val="Nível 3 Char"/>
    <w:basedOn w:val="Nvel2Char"/>
    <w:link w:val="Nvel3"/>
    <w:rsid w:val="00DE3664"/>
    <w:rPr>
      <w:rFonts w:ascii="Calibri" w:eastAsia="Calibri" w:hAnsi="Calibri" w:cs="Calibri"/>
      <w:color w:val="000000"/>
      <w:kern w:val="0"/>
      <w:sz w:val="21"/>
      <w:szCs w:val="22"/>
      <w:lang w:eastAsia="pt-BR" w:bidi="ar-SA"/>
    </w:rPr>
  </w:style>
  <w:style w:type="character" w:styleId="Refdenotaderodap">
    <w:name w:val="footnote reference"/>
    <w:basedOn w:val="Fontepargpadro"/>
    <w:uiPriority w:val="99"/>
    <w:semiHidden/>
    <w:unhideWhenUsed/>
    <w:rsid w:val="00DE3664"/>
    <w:rPr>
      <w:vertAlign w:val="superscript"/>
    </w:rPr>
  </w:style>
  <w:style w:type="character" w:customStyle="1" w:styleId="Ttulo7Char">
    <w:name w:val="Título 7 Char"/>
    <w:basedOn w:val="Fontepargpadro"/>
    <w:link w:val="Ttulo7"/>
    <w:uiPriority w:val="9"/>
    <w:semiHidden/>
    <w:rsid w:val="00D00F70"/>
    <w:rPr>
      <w:rFonts w:asciiTheme="majorHAnsi" w:eastAsiaTheme="majorEastAsia" w:hAnsiTheme="majorHAnsi" w:cstheme="majorBidi"/>
      <w:i/>
      <w:iCs/>
      <w:color w:val="1F4E79" w:themeColor="accent1" w:themeShade="80"/>
      <w:sz w:val="21"/>
      <w:szCs w:val="21"/>
    </w:rPr>
  </w:style>
  <w:style w:type="character" w:customStyle="1" w:styleId="Ttulo8Char">
    <w:name w:val="Título 8 Char"/>
    <w:basedOn w:val="Fontepargpadro"/>
    <w:link w:val="Ttulo8"/>
    <w:rsid w:val="00D00F70"/>
    <w:rPr>
      <w:rFonts w:asciiTheme="majorHAnsi" w:eastAsiaTheme="majorEastAsia" w:hAnsiTheme="majorHAnsi" w:cstheme="majorBidi"/>
      <w:b/>
      <w:bCs/>
      <w:color w:val="44546A" w:themeColor="text2"/>
    </w:rPr>
  </w:style>
  <w:style w:type="character" w:customStyle="1" w:styleId="Ttulo9Char">
    <w:name w:val="Título 9 Char"/>
    <w:basedOn w:val="Fontepargpadro"/>
    <w:link w:val="Ttulo9"/>
    <w:uiPriority w:val="9"/>
    <w:semiHidden/>
    <w:rsid w:val="00D00F70"/>
    <w:rPr>
      <w:rFonts w:asciiTheme="majorHAnsi" w:eastAsiaTheme="majorEastAsia" w:hAnsiTheme="majorHAnsi" w:cstheme="majorBidi"/>
      <w:b/>
      <w:bCs/>
      <w:i/>
      <w:iCs/>
      <w:color w:val="44546A" w:themeColor="text2"/>
    </w:rPr>
  </w:style>
  <w:style w:type="paragraph" w:styleId="SemEspaamento">
    <w:name w:val="No Spacing"/>
    <w:uiPriority w:val="1"/>
    <w:qFormat/>
    <w:rsid w:val="00D00F70"/>
    <w:pPr>
      <w:spacing w:after="0" w:line="240" w:lineRule="auto"/>
    </w:pPr>
  </w:style>
  <w:style w:type="paragraph" w:styleId="Citao">
    <w:name w:val="Quote"/>
    <w:basedOn w:val="Normal"/>
    <w:next w:val="Normal"/>
    <w:link w:val="CitaoChar"/>
    <w:uiPriority w:val="29"/>
    <w:qFormat/>
    <w:rsid w:val="00D00F70"/>
    <w:pPr>
      <w:spacing w:before="160"/>
      <w:ind w:left="720" w:right="720"/>
    </w:pPr>
    <w:rPr>
      <w:i/>
      <w:iCs/>
      <w:color w:val="404040" w:themeColor="text1" w:themeTint="BF"/>
    </w:rPr>
  </w:style>
  <w:style w:type="character" w:customStyle="1" w:styleId="CitaoChar">
    <w:name w:val="Citação Char"/>
    <w:basedOn w:val="Fontepargpadro"/>
    <w:link w:val="Citao"/>
    <w:uiPriority w:val="29"/>
    <w:rsid w:val="00D00F70"/>
    <w:rPr>
      <w:i/>
      <w:iCs/>
      <w:color w:val="404040" w:themeColor="text1" w:themeTint="BF"/>
    </w:rPr>
  </w:style>
  <w:style w:type="paragraph" w:styleId="CitaoIntensa">
    <w:name w:val="Intense Quote"/>
    <w:basedOn w:val="Normal"/>
    <w:next w:val="Normal"/>
    <w:link w:val="CitaoIntensaChar"/>
    <w:uiPriority w:val="30"/>
    <w:qFormat/>
    <w:rsid w:val="00D00F70"/>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oIntensaChar">
    <w:name w:val="Citação Intensa Char"/>
    <w:basedOn w:val="Fontepargpadro"/>
    <w:link w:val="CitaoIntensa"/>
    <w:uiPriority w:val="30"/>
    <w:rsid w:val="00D00F70"/>
    <w:rPr>
      <w:rFonts w:asciiTheme="majorHAnsi" w:eastAsiaTheme="majorEastAsia" w:hAnsiTheme="majorHAnsi" w:cstheme="majorBidi"/>
      <w:color w:val="5B9BD5" w:themeColor="accent1"/>
      <w:sz w:val="28"/>
      <w:szCs w:val="28"/>
    </w:rPr>
  </w:style>
  <w:style w:type="character" w:styleId="nfaseSutil">
    <w:name w:val="Subtle Emphasis"/>
    <w:basedOn w:val="Fontepargpadro"/>
    <w:uiPriority w:val="19"/>
    <w:qFormat/>
    <w:rsid w:val="00D00F70"/>
    <w:rPr>
      <w:i/>
      <w:iCs/>
      <w:color w:val="404040" w:themeColor="text1" w:themeTint="BF"/>
    </w:rPr>
  </w:style>
  <w:style w:type="character" w:styleId="nfaseIntensa">
    <w:name w:val="Intense Emphasis"/>
    <w:basedOn w:val="Fontepargpadro"/>
    <w:uiPriority w:val="21"/>
    <w:qFormat/>
    <w:rsid w:val="00D00F70"/>
    <w:rPr>
      <w:b/>
      <w:bCs/>
      <w:i/>
      <w:iCs/>
    </w:rPr>
  </w:style>
  <w:style w:type="character" w:styleId="RefernciaSutil">
    <w:name w:val="Subtle Reference"/>
    <w:basedOn w:val="Fontepargpadro"/>
    <w:uiPriority w:val="31"/>
    <w:qFormat/>
    <w:rsid w:val="00D00F70"/>
    <w:rPr>
      <w:smallCaps/>
      <w:color w:val="404040" w:themeColor="text1" w:themeTint="BF"/>
      <w:u w:val="single" w:color="7F7F7F" w:themeColor="text1" w:themeTint="80"/>
    </w:rPr>
  </w:style>
  <w:style w:type="character" w:styleId="RefernciaIntensa">
    <w:name w:val="Intense Reference"/>
    <w:basedOn w:val="Fontepargpadro"/>
    <w:uiPriority w:val="32"/>
    <w:qFormat/>
    <w:rsid w:val="00D00F70"/>
    <w:rPr>
      <w:b/>
      <w:bCs/>
      <w:smallCaps/>
      <w:spacing w:val="5"/>
      <w:u w:val="single"/>
    </w:rPr>
  </w:style>
  <w:style w:type="character" w:styleId="TtulodoLivro">
    <w:name w:val="Book Title"/>
    <w:basedOn w:val="Fontepargpadro"/>
    <w:uiPriority w:val="33"/>
    <w:qFormat/>
    <w:rsid w:val="00D00F70"/>
    <w:rPr>
      <w:b/>
      <w:bCs/>
      <w:smallCaps/>
    </w:rPr>
  </w:style>
  <w:style w:type="paragraph" w:styleId="CabealhodoSumrio">
    <w:name w:val="TOC Heading"/>
    <w:basedOn w:val="Ttulo1"/>
    <w:next w:val="Normal"/>
    <w:uiPriority w:val="39"/>
    <w:semiHidden/>
    <w:unhideWhenUsed/>
    <w:qFormat/>
    <w:rsid w:val="00D00F70"/>
    <w:pPr>
      <w:outlineLvl w:val="9"/>
    </w:pPr>
  </w:style>
  <w:style w:type="character" w:styleId="Nmerodepgina">
    <w:name w:val="page number"/>
    <w:basedOn w:val="Fontepargpadro"/>
    <w:semiHidden/>
    <w:rsid w:val="00EC74C2"/>
  </w:style>
  <w:style w:type="paragraph" w:styleId="TextosemFormatao">
    <w:name w:val="Plain Text"/>
    <w:basedOn w:val="Normal"/>
    <w:link w:val="TextosemFormataoChar"/>
    <w:uiPriority w:val="99"/>
    <w:unhideWhenUsed/>
    <w:rsid w:val="00EC74C2"/>
    <w:pPr>
      <w:spacing w:after="0" w:line="240" w:lineRule="auto"/>
    </w:pPr>
    <w:rPr>
      <w:rFonts w:ascii="Consolas" w:eastAsia="Calibri" w:hAnsi="Consolas" w:cs="Times New Roman"/>
      <w:sz w:val="21"/>
      <w:szCs w:val="21"/>
      <w:lang w:val="x-none" w:eastAsia="en-US" w:bidi="ar-SA"/>
    </w:rPr>
  </w:style>
  <w:style w:type="character" w:customStyle="1" w:styleId="TextosemFormataoChar">
    <w:name w:val="Texto sem Formatação Char"/>
    <w:basedOn w:val="Fontepargpadro"/>
    <w:link w:val="TextosemFormatao"/>
    <w:uiPriority w:val="99"/>
    <w:rsid w:val="00EC74C2"/>
    <w:rPr>
      <w:rFonts w:ascii="Consolas" w:eastAsia="Calibri" w:hAnsi="Consolas" w:cs="Times New Roman"/>
      <w:sz w:val="21"/>
      <w:szCs w:val="21"/>
      <w:lang w:val="x-none" w:eastAsia="en-US" w:bidi="ar-SA"/>
    </w:rPr>
  </w:style>
  <w:style w:type="character" w:customStyle="1" w:styleId="Fontepargpadro1">
    <w:name w:val="Fonte parág. padrão1"/>
    <w:rsid w:val="00EC74C2"/>
  </w:style>
  <w:style w:type="paragraph" w:customStyle="1" w:styleId="Ttulo21">
    <w:name w:val="Título 21"/>
    <w:basedOn w:val="Standard"/>
    <w:next w:val="Standard"/>
    <w:rsid w:val="00EC74C2"/>
    <w:pPr>
      <w:keepNext/>
      <w:suppressAutoHyphens/>
      <w:autoSpaceDN w:val="0"/>
      <w:spacing w:after="0" w:line="240" w:lineRule="auto"/>
      <w:jc w:val="both"/>
      <w:outlineLvl w:val="1"/>
    </w:pPr>
    <w:rPr>
      <w:rFonts w:ascii="Arial" w:eastAsia="Times New Roman" w:hAnsi="Arial" w:cs="Times New Roman"/>
      <w:b/>
      <w:kern w:val="3"/>
      <w:sz w:val="22"/>
      <w:lang w:eastAsia="pt-BR" w:bidi="ar-SA"/>
    </w:rPr>
  </w:style>
  <w:style w:type="paragraph" w:styleId="Recuodecorpodetexto3">
    <w:name w:val="Body Text Indent 3"/>
    <w:basedOn w:val="Normal"/>
    <w:link w:val="Recuodecorpodetexto3Char"/>
    <w:semiHidden/>
    <w:rsid w:val="00EC74C2"/>
    <w:pPr>
      <w:widowControl w:val="0"/>
      <w:suppressAutoHyphens/>
      <w:spacing w:after="480" w:line="240" w:lineRule="auto"/>
      <w:ind w:firstLine="709"/>
      <w:jc w:val="both"/>
    </w:pPr>
    <w:rPr>
      <w:rFonts w:ascii="Times New Roman" w:eastAsia="Arial Unicode MS" w:hAnsi="Times New Roman" w:cs="Times New Roman"/>
      <w:sz w:val="24"/>
      <w:lang w:val="x-none" w:eastAsia="pt-BR" w:bidi="ar-SA"/>
    </w:rPr>
  </w:style>
  <w:style w:type="character" w:customStyle="1" w:styleId="Recuodecorpodetexto3Char">
    <w:name w:val="Recuo de corpo de texto 3 Char"/>
    <w:basedOn w:val="Fontepargpadro"/>
    <w:link w:val="Recuodecorpodetexto3"/>
    <w:semiHidden/>
    <w:rsid w:val="00EC74C2"/>
    <w:rPr>
      <w:rFonts w:ascii="Times New Roman" w:eastAsia="Arial Unicode MS" w:hAnsi="Times New Roman" w:cs="Times New Roman"/>
      <w:sz w:val="24"/>
      <w:lang w:val="x-none" w:eastAsia="pt-BR" w:bidi="ar-SA"/>
    </w:rPr>
  </w:style>
  <w:style w:type="paragraph" w:customStyle="1" w:styleId="Corpodetexto21">
    <w:name w:val="Corpo de texto 21"/>
    <w:basedOn w:val="Normal"/>
    <w:rsid w:val="00EC74C2"/>
    <w:pPr>
      <w:suppressAutoHyphens/>
      <w:spacing w:after="0" w:line="240" w:lineRule="auto"/>
      <w:ind w:firstLine="2835"/>
      <w:jc w:val="both"/>
    </w:pPr>
    <w:rPr>
      <w:rFonts w:ascii="Arial" w:eastAsia="Times New Roman" w:hAnsi="Arial" w:cs="Times New Roman"/>
      <w:sz w:val="24"/>
      <w:lang w:eastAsia="ar-SA" w:bidi="ar-SA"/>
    </w:rPr>
  </w:style>
  <w:style w:type="paragraph" w:customStyle="1" w:styleId="BodyTextIndent1">
    <w:name w:val="Body Text Indent1"/>
    <w:basedOn w:val="Normal"/>
    <w:link w:val="BodyTextIndentChar"/>
    <w:rsid w:val="00EC74C2"/>
    <w:pPr>
      <w:spacing w:after="1440" w:line="360" w:lineRule="auto"/>
      <w:ind w:firstLine="1134"/>
      <w:jc w:val="both"/>
    </w:pPr>
    <w:rPr>
      <w:rFonts w:ascii="Arial" w:eastAsia="Calibri" w:hAnsi="Arial" w:cs="Times New Roman"/>
      <w:sz w:val="24"/>
      <w:szCs w:val="24"/>
      <w:lang w:val="x-none" w:eastAsia="x-none" w:bidi="ar-SA"/>
    </w:rPr>
  </w:style>
  <w:style w:type="character" w:customStyle="1" w:styleId="BodyTextIndentChar">
    <w:name w:val="Body Text Indent Char"/>
    <w:link w:val="BodyTextIndent1"/>
    <w:rsid w:val="00EC74C2"/>
    <w:rPr>
      <w:rFonts w:ascii="Arial" w:eastAsia="Calibri" w:hAnsi="Arial" w:cs="Times New Roman"/>
      <w:sz w:val="24"/>
      <w:szCs w:val="24"/>
      <w:lang w:val="x-none" w:eastAsia="x-none" w:bidi="ar-SA"/>
    </w:rPr>
  </w:style>
  <w:style w:type="character" w:customStyle="1" w:styleId="Textodocorpo">
    <w:name w:val="Texto do corpo_"/>
    <w:link w:val="Textodocorpo0"/>
    <w:rsid w:val="00EC74C2"/>
    <w:rPr>
      <w:rFonts w:ascii="Arial" w:eastAsia="Arial" w:hAnsi="Arial" w:cs="Arial"/>
      <w:shd w:val="clear" w:color="auto" w:fill="FFFFFF"/>
    </w:rPr>
  </w:style>
  <w:style w:type="paragraph" w:customStyle="1" w:styleId="Textodocorpo0">
    <w:name w:val="Texto do corpo"/>
    <w:basedOn w:val="Normal"/>
    <w:link w:val="Textodocorpo"/>
    <w:rsid w:val="00EC74C2"/>
    <w:pPr>
      <w:shd w:val="clear" w:color="auto" w:fill="FFFFFF"/>
      <w:spacing w:before="180" w:after="180" w:line="230" w:lineRule="exact"/>
      <w:jc w:val="both"/>
    </w:pPr>
    <w:rPr>
      <w:rFonts w:ascii="Arial" w:eastAsia="Arial" w:hAnsi="Arial" w:cs="Arial"/>
    </w:rPr>
  </w:style>
  <w:style w:type="character" w:customStyle="1" w:styleId="Textodocorpo85pt">
    <w:name w:val="Texto do corpo + 8;5 pt"/>
    <w:rsid w:val="00EC74C2"/>
    <w:rPr>
      <w:rFonts w:ascii="Arial" w:eastAsia="Arial" w:hAnsi="Arial" w:cs="Arial"/>
      <w:b w:val="0"/>
      <w:bCs w:val="0"/>
      <w:i w:val="0"/>
      <w:iCs w:val="0"/>
      <w:smallCaps w:val="0"/>
      <w:strike w:val="0"/>
      <w:spacing w:val="0"/>
      <w:sz w:val="17"/>
      <w:szCs w:val="17"/>
    </w:rPr>
  </w:style>
  <w:style w:type="character" w:customStyle="1" w:styleId="Ttulo11">
    <w:name w:val="Título #1_"/>
    <w:link w:val="Ttulo12"/>
    <w:rsid w:val="00EC74C2"/>
    <w:rPr>
      <w:rFonts w:ascii="Arial" w:eastAsia="Arial" w:hAnsi="Arial" w:cs="Arial"/>
      <w:shd w:val="clear" w:color="auto" w:fill="FFFFFF"/>
    </w:rPr>
  </w:style>
  <w:style w:type="paragraph" w:customStyle="1" w:styleId="Ttulo12">
    <w:name w:val="Título #1"/>
    <w:basedOn w:val="Normal"/>
    <w:link w:val="Ttulo11"/>
    <w:rsid w:val="00EC74C2"/>
    <w:pPr>
      <w:shd w:val="clear" w:color="auto" w:fill="FFFFFF"/>
      <w:spacing w:before="180" w:after="0" w:line="230" w:lineRule="exact"/>
      <w:outlineLvl w:val="0"/>
    </w:pPr>
    <w:rPr>
      <w:rFonts w:ascii="Arial" w:eastAsia="Arial" w:hAnsi="Arial" w:cs="Arial"/>
    </w:rPr>
  </w:style>
  <w:style w:type="paragraph" w:customStyle="1" w:styleId="Nivel01">
    <w:name w:val="Nivel 01"/>
    <w:basedOn w:val="Ttulo1"/>
    <w:next w:val="Normal"/>
    <w:qFormat/>
    <w:rsid w:val="00EC74C2"/>
    <w:pPr>
      <w:numPr>
        <w:numId w:val="13"/>
      </w:numPr>
      <w:tabs>
        <w:tab w:val="left" w:pos="567"/>
      </w:tabs>
      <w:spacing w:before="240"/>
      <w:ind w:left="720"/>
      <w:jc w:val="both"/>
    </w:pPr>
    <w:rPr>
      <w:rFonts w:ascii="Arial" w:eastAsia="Times New Roman" w:hAnsi="Arial" w:cs="Arial"/>
      <w:b/>
      <w:bCs/>
      <w:color w:val="auto"/>
      <w:sz w:val="20"/>
      <w:szCs w:val="20"/>
      <w:lang w:eastAsia="pt-BR" w:bidi="ar-SA"/>
    </w:rPr>
  </w:style>
  <w:style w:type="paragraph" w:customStyle="1" w:styleId="Nivel2">
    <w:name w:val="Nivel 2"/>
    <w:basedOn w:val="Normal"/>
    <w:link w:val="Nivel2Char"/>
    <w:qFormat/>
    <w:rsid w:val="00EC74C2"/>
    <w:pPr>
      <w:numPr>
        <w:ilvl w:val="1"/>
        <w:numId w:val="13"/>
      </w:numPr>
      <w:spacing w:before="120" w:line="276" w:lineRule="auto"/>
      <w:ind w:left="0" w:firstLine="0"/>
      <w:jc w:val="both"/>
    </w:pPr>
    <w:rPr>
      <w:rFonts w:ascii="Arial" w:eastAsia="Times New Roman" w:hAnsi="Arial" w:cs="Arial"/>
      <w:color w:val="000000"/>
      <w:lang w:eastAsia="pt-BR" w:bidi="ar-SA"/>
    </w:rPr>
  </w:style>
  <w:style w:type="character" w:customStyle="1" w:styleId="Nivel2Char">
    <w:name w:val="Nivel 2 Char"/>
    <w:link w:val="Nivel2"/>
    <w:locked/>
    <w:rsid w:val="00EC74C2"/>
    <w:rPr>
      <w:rFonts w:ascii="Arial" w:eastAsia="Times New Roman" w:hAnsi="Arial" w:cs="Arial"/>
      <w:color w:val="000000"/>
      <w:lang w:eastAsia="pt-BR" w:bidi="ar-SA"/>
    </w:rPr>
  </w:style>
  <w:style w:type="paragraph" w:customStyle="1" w:styleId="Nivel3">
    <w:name w:val="Nivel 3"/>
    <w:basedOn w:val="Normal"/>
    <w:qFormat/>
    <w:rsid w:val="00EC74C2"/>
    <w:pPr>
      <w:numPr>
        <w:ilvl w:val="3"/>
        <w:numId w:val="13"/>
      </w:numPr>
      <w:spacing w:before="120" w:line="276" w:lineRule="auto"/>
      <w:ind w:left="425" w:firstLine="0"/>
      <w:jc w:val="both"/>
    </w:pPr>
    <w:rPr>
      <w:rFonts w:ascii="Arial" w:eastAsia="Times New Roman" w:hAnsi="Arial" w:cs="Arial"/>
      <w:color w:val="000000"/>
      <w:lang w:eastAsia="pt-BR" w:bidi="ar-SA"/>
    </w:rPr>
  </w:style>
  <w:style w:type="paragraph" w:customStyle="1" w:styleId="Nivel4">
    <w:name w:val="Nivel 4"/>
    <w:basedOn w:val="Nivel3"/>
    <w:qFormat/>
    <w:rsid w:val="00EC74C2"/>
    <w:pPr>
      <w:numPr>
        <w:ilvl w:val="4"/>
      </w:numPr>
      <w:ind w:left="851" w:firstLine="0"/>
    </w:pPr>
    <w:rPr>
      <w:color w:val="auto"/>
    </w:rPr>
  </w:style>
  <w:style w:type="paragraph" w:customStyle="1" w:styleId="Nivel5">
    <w:name w:val="Nivel 5"/>
    <w:basedOn w:val="Nivel4"/>
    <w:qFormat/>
    <w:rsid w:val="00EC74C2"/>
    <w:pPr>
      <w:numPr>
        <w:numId w:val="8"/>
      </w:numPr>
      <w:ind w:left="1276" w:firstLine="0"/>
    </w:pPr>
  </w:style>
  <w:style w:type="character" w:styleId="HiperlinkVisitado">
    <w:name w:val="FollowedHyperlink"/>
    <w:basedOn w:val="Fontepargpadro"/>
    <w:uiPriority w:val="99"/>
    <w:semiHidden/>
    <w:unhideWhenUsed/>
    <w:rsid w:val="00EC74C2"/>
    <w:rPr>
      <w:color w:val="800080"/>
      <w:u w:val="single"/>
    </w:rPr>
  </w:style>
  <w:style w:type="paragraph" w:customStyle="1" w:styleId="xl65">
    <w:name w:val="xl65"/>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pt-BR" w:bidi="ar-SA"/>
    </w:rPr>
  </w:style>
  <w:style w:type="paragraph" w:customStyle="1" w:styleId="xl66">
    <w:name w:val="xl66"/>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pt-BR" w:bidi="ar-SA"/>
    </w:rPr>
  </w:style>
  <w:style w:type="paragraph" w:customStyle="1" w:styleId="xl67">
    <w:name w:val="xl67"/>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pt-BR" w:bidi="ar-SA"/>
    </w:rPr>
  </w:style>
  <w:style w:type="paragraph" w:customStyle="1" w:styleId="xl68">
    <w:name w:val="xl68"/>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pt-BR" w:bidi="ar-SA"/>
    </w:rPr>
  </w:style>
  <w:style w:type="paragraph" w:customStyle="1" w:styleId="xl69">
    <w:name w:val="xl69"/>
    <w:basedOn w:val="Normal"/>
    <w:rsid w:val="00EC74C2"/>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0">
    <w:name w:val="xl70"/>
    <w:basedOn w:val="Normal"/>
    <w:rsid w:val="00EC74C2"/>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1">
    <w:name w:val="xl71"/>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2">
    <w:name w:val="xl72"/>
    <w:basedOn w:val="Normal"/>
    <w:rsid w:val="00EC74C2"/>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3">
    <w:name w:val="xl73"/>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4">
    <w:name w:val="xl74"/>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pt-BR" w:bidi="ar-SA"/>
    </w:rPr>
  </w:style>
  <w:style w:type="paragraph" w:customStyle="1" w:styleId="xl75">
    <w:name w:val="xl75"/>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pt-BR" w:bidi="ar-SA"/>
    </w:rPr>
  </w:style>
  <w:style w:type="paragraph" w:customStyle="1" w:styleId="xl76">
    <w:name w:val="xl76"/>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pt-BR" w:bidi="ar-SA"/>
    </w:rPr>
  </w:style>
  <w:style w:type="paragraph" w:customStyle="1" w:styleId="xl77">
    <w:name w:val="xl77"/>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pt-BR" w:bidi="ar-SA"/>
    </w:rPr>
  </w:style>
  <w:style w:type="paragraph" w:customStyle="1" w:styleId="xl78">
    <w:name w:val="xl78"/>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9">
    <w:name w:val="xl79"/>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80">
    <w:name w:val="xl80"/>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textAlignment w:val="center"/>
    </w:pPr>
    <w:rPr>
      <w:rFonts w:ascii="Arial" w:eastAsia="Times New Roman" w:hAnsi="Arial" w:cs="Arial"/>
      <w:b/>
      <w:bCs/>
      <w:sz w:val="24"/>
      <w:szCs w:val="24"/>
      <w:lang w:eastAsia="pt-BR" w:bidi="ar-SA"/>
    </w:rPr>
  </w:style>
  <w:style w:type="paragraph" w:customStyle="1" w:styleId="xl81">
    <w:name w:val="xl81"/>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82">
    <w:name w:val="xl82"/>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pt-BR" w:bidi="ar-SA"/>
    </w:rPr>
  </w:style>
  <w:style w:type="paragraph" w:customStyle="1" w:styleId="xl83">
    <w:name w:val="xl83"/>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pt-BR" w:bidi="ar-SA"/>
    </w:rPr>
  </w:style>
  <w:style w:type="paragraph" w:customStyle="1" w:styleId="xl84">
    <w:name w:val="xl84"/>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85">
    <w:name w:val="xl85"/>
    <w:basedOn w:val="Normal"/>
    <w:rsid w:val="00EC74C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pt-BR" w:bidi="ar-SA"/>
    </w:rPr>
  </w:style>
  <w:style w:type="paragraph" w:customStyle="1" w:styleId="msonormal0">
    <w:name w:val="msonormal"/>
    <w:basedOn w:val="Normal"/>
    <w:rsid w:val="00EC74C2"/>
    <w:pPr>
      <w:spacing w:before="100" w:beforeAutospacing="1" w:after="100" w:afterAutospacing="1" w:line="240" w:lineRule="auto"/>
    </w:pPr>
    <w:rPr>
      <w:rFonts w:ascii="Times New Roman" w:eastAsia="Times New Roman" w:hAnsi="Times New Roman" w:cs="Times New Roman"/>
      <w:sz w:val="24"/>
      <w:szCs w:val="24"/>
      <w:lang w:eastAsia="pt-BR" w:bidi="ar-SA"/>
    </w:rPr>
  </w:style>
  <w:style w:type="paragraph" w:customStyle="1" w:styleId="xl86">
    <w:name w:val="xl86"/>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eastAsia="Times New Roman" w:hAnsi="Arial" w:cs="Arial"/>
      <w:color w:val="000000"/>
      <w:lang w:eastAsia="pt-BR" w:bidi="ar-SA"/>
    </w:rPr>
  </w:style>
  <w:style w:type="paragraph" w:customStyle="1" w:styleId="xl87">
    <w:name w:val="xl87"/>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88">
    <w:name w:val="xl88"/>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89">
    <w:name w:val="xl89"/>
    <w:basedOn w:val="Normal"/>
    <w:rsid w:val="00EC74C2"/>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lang w:eastAsia="pt-BR" w:bidi="ar-SA"/>
    </w:rPr>
  </w:style>
  <w:style w:type="paragraph" w:customStyle="1" w:styleId="xl90">
    <w:name w:val="xl90"/>
    <w:basedOn w:val="Normal"/>
    <w:rsid w:val="00EC74C2"/>
    <w:pPr>
      <w:pBdr>
        <w:top w:val="single" w:sz="4" w:space="0" w:color="000000"/>
        <w:bottom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91">
    <w:name w:val="xl91"/>
    <w:basedOn w:val="Normal"/>
    <w:rsid w:val="00EC74C2"/>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lang w:eastAsia="pt-BR" w:bidi="ar-SA"/>
    </w:rPr>
  </w:style>
  <w:style w:type="paragraph" w:customStyle="1" w:styleId="xl92">
    <w:name w:val="xl92"/>
    <w:basedOn w:val="Normal"/>
    <w:rsid w:val="00EC74C2"/>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color w:val="000000"/>
      <w:lang w:eastAsia="pt-BR" w:bidi="ar-SA"/>
    </w:rPr>
  </w:style>
  <w:style w:type="paragraph" w:customStyle="1" w:styleId="xl93">
    <w:name w:val="xl93"/>
    <w:basedOn w:val="Normal"/>
    <w:rsid w:val="00EC74C2"/>
    <w:pPr>
      <w:pBdr>
        <w:top w:val="single" w:sz="4" w:space="0" w:color="000000"/>
        <w:right w:val="single" w:sz="4" w:space="0" w:color="000000"/>
      </w:pBdr>
      <w:spacing w:before="100" w:beforeAutospacing="1" w:after="100" w:afterAutospacing="1" w:line="240" w:lineRule="auto"/>
    </w:pPr>
    <w:rPr>
      <w:rFonts w:ascii="Arial" w:eastAsia="Times New Roman" w:hAnsi="Arial" w:cs="Arial"/>
      <w:color w:val="000000"/>
      <w:lang w:eastAsia="pt-BR" w:bidi="ar-SA"/>
    </w:rPr>
  </w:style>
  <w:style w:type="paragraph" w:customStyle="1" w:styleId="xl94">
    <w:name w:val="xl94"/>
    <w:basedOn w:val="Normal"/>
    <w:rsid w:val="00EC74C2"/>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95">
    <w:name w:val="xl95"/>
    <w:basedOn w:val="Normal"/>
    <w:rsid w:val="00EC74C2"/>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96">
    <w:name w:val="xl96"/>
    <w:basedOn w:val="Normal"/>
    <w:rsid w:val="00EC74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97">
    <w:name w:val="xl97"/>
    <w:basedOn w:val="Normal"/>
    <w:rsid w:val="00EC74C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98">
    <w:name w:val="xl98"/>
    <w:basedOn w:val="Normal"/>
    <w:rsid w:val="00EC74C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99">
    <w:name w:val="xl99"/>
    <w:basedOn w:val="Normal"/>
    <w:rsid w:val="00EC74C2"/>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100">
    <w:name w:val="xl100"/>
    <w:basedOn w:val="Normal"/>
    <w:rsid w:val="00EC74C2"/>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101">
    <w:name w:val="xl101"/>
    <w:basedOn w:val="Normal"/>
    <w:rsid w:val="00EC74C2"/>
    <w:pPr>
      <w:pBdr>
        <w:top w:val="single" w:sz="4" w:space="0" w:color="000000"/>
        <w:right w:val="single" w:sz="4" w:space="0" w:color="000000"/>
      </w:pBdr>
      <w:shd w:val="clear" w:color="000000" w:fill="FFFFFF"/>
      <w:spacing w:before="100" w:beforeAutospacing="1" w:after="100" w:afterAutospacing="1" w:line="240" w:lineRule="auto"/>
      <w:jc w:val="right"/>
    </w:pPr>
    <w:rPr>
      <w:rFonts w:ascii="Arial" w:eastAsia="Times New Roman" w:hAnsi="Arial" w:cs="Arial"/>
      <w:color w:val="000000"/>
      <w:lang w:eastAsia="pt-BR" w:bidi="ar-SA"/>
    </w:rPr>
  </w:style>
  <w:style w:type="paragraph" w:customStyle="1" w:styleId="xl102">
    <w:name w:val="xl102"/>
    <w:basedOn w:val="Normal"/>
    <w:rsid w:val="00EC7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pt-BR" w:bidi="ar-SA"/>
    </w:rPr>
  </w:style>
  <w:style w:type="paragraph" w:customStyle="1" w:styleId="xl103">
    <w:name w:val="xl103"/>
    <w:basedOn w:val="Normal"/>
    <w:rsid w:val="00EC74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104">
    <w:name w:val="xl104"/>
    <w:basedOn w:val="Normal"/>
    <w:rsid w:val="00EC74C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105">
    <w:name w:val="xl105"/>
    <w:basedOn w:val="Normal"/>
    <w:rsid w:val="00EC74C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889221">
      <w:bodyDiv w:val="1"/>
      <w:marLeft w:val="0"/>
      <w:marRight w:val="0"/>
      <w:marTop w:val="0"/>
      <w:marBottom w:val="0"/>
      <w:divBdr>
        <w:top w:val="none" w:sz="0" w:space="0" w:color="auto"/>
        <w:left w:val="none" w:sz="0" w:space="0" w:color="auto"/>
        <w:bottom w:val="none" w:sz="0" w:space="0" w:color="auto"/>
        <w:right w:val="none" w:sz="0" w:space="0" w:color="auto"/>
      </w:divBdr>
    </w:div>
    <w:div w:id="873883892">
      <w:bodyDiv w:val="1"/>
      <w:marLeft w:val="0"/>
      <w:marRight w:val="0"/>
      <w:marTop w:val="0"/>
      <w:marBottom w:val="0"/>
      <w:divBdr>
        <w:top w:val="none" w:sz="0" w:space="0" w:color="auto"/>
        <w:left w:val="none" w:sz="0" w:space="0" w:color="auto"/>
        <w:bottom w:val="none" w:sz="0" w:space="0" w:color="auto"/>
        <w:right w:val="none" w:sz="0" w:space="0" w:color="auto"/>
      </w:divBdr>
    </w:div>
    <w:div w:id="1231573167">
      <w:bodyDiv w:val="1"/>
      <w:marLeft w:val="0"/>
      <w:marRight w:val="0"/>
      <w:marTop w:val="0"/>
      <w:marBottom w:val="0"/>
      <w:divBdr>
        <w:top w:val="none" w:sz="0" w:space="0" w:color="auto"/>
        <w:left w:val="none" w:sz="0" w:space="0" w:color="auto"/>
        <w:bottom w:val="none" w:sz="0" w:space="0" w:color="auto"/>
        <w:right w:val="none" w:sz="0" w:space="0" w:color="auto"/>
      </w:divBdr>
    </w:div>
    <w:div w:id="1275559716">
      <w:bodyDiv w:val="1"/>
      <w:marLeft w:val="0"/>
      <w:marRight w:val="0"/>
      <w:marTop w:val="0"/>
      <w:marBottom w:val="0"/>
      <w:divBdr>
        <w:top w:val="none" w:sz="0" w:space="0" w:color="auto"/>
        <w:left w:val="none" w:sz="0" w:space="0" w:color="auto"/>
        <w:bottom w:val="none" w:sz="0" w:space="0" w:color="auto"/>
        <w:right w:val="none" w:sz="0" w:space="0" w:color="auto"/>
      </w:divBdr>
    </w:div>
    <w:div w:id="1321498000">
      <w:bodyDiv w:val="1"/>
      <w:marLeft w:val="0"/>
      <w:marRight w:val="0"/>
      <w:marTop w:val="0"/>
      <w:marBottom w:val="0"/>
      <w:divBdr>
        <w:top w:val="none" w:sz="0" w:space="0" w:color="auto"/>
        <w:left w:val="none" w:sz="0" w:space="0" w:color="auto"/>
        <w:bottom w:val="none" w:sz="0" w:space="0" w:color="auto"/>
        <w:right w:val="none" w:sz="0" w:space="0" w:color="auto"/>
      </w:divBdr>
    </w:div>
    <w:div w:id="2052993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0987D6B40B27547A09165B681614787" ma:contentTypeVersion="12" ma:contentTypeDescription="Crie um novo documento." ma:contentTypeScope="" ma:versionID="0b35b930fc7ba237a2c4cc65c928e8cb">
  <xsd:schema xmlns:xsd="http://www.w3.org/2001/XMLSchema" xmlns:xs="http://www.w3.org/2001/XMLSchema" xmlns:p="http://schemas.microsoft.com/office/2006/metadata/properties" xmlns:ns2="904d7ec1-1426-4d12-8331-bbd180e23116" xmlns:ns3="a31474e1-ff34-4d9e-80ae-22f78d45ad2c" targetNamespace="http://schemas.microsoft.com/office/2006/metadata/properties" ma:root="true" ma:fieldsID="49c1230fb582ded209dd402ab09359ec" ns2:_="" ns3:_="">
    <xsd:import namespace="904d7ec1-1426-4d12-8331-bbd180e23116"/>
    <xsd:import namespace="a31474e1-ff34-4d9e-80ae-22f78d45a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d7ec1-1426-4d12-8331-bbd180e2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ca4081eb-84e6-4f8c-a4cf-32c1b22e03e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1474e1-ff34-4d9e-80ae-22f78d45ad2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fc39a9-79a5-4cb7-b048-2f3d7d06d19d}" ma:internalName="TaxCatchAll" ma:showField="CatchAllData" ma:web="a31474e1-ff34-4d9e-80ae-22f78d45ad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4d7ec1-1426-4d12-8331-bbd180e23116">
      <Terms xmlns="http://schemas.microsoft.com/office/infopath/2007/PartnerControls"/>
    </lcf76f155ced4ddcb4097134ff3c332f>
    <TaxCatchAll xmlns="a31474e1-ff34-4d9e-80ae-22f78d45ad2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A854C-C8AB-4537-AD60-17D9EE858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d7ec1-1426-4d12-8331-bbd180e23116"/>
    <ds:schemaRef ds:uri="a31474e1-ff34-4d9e-80ae-22f78d45a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FEFF36-4F33-44AE-A637-059AC597BA3E}">
  <ds:schemaRefs>
    <ds:schemaRef ds:uri="http://schemas.microsoft.com/sharepoint/v3/contenttype/forms"/>
  </ds:schemaRefs>
</ds:datastoreItem>
</file>

<file path=customXml/itemProps3.xml><?xml version="1.0" encoding="utf-8"?>
<ds:datastoreItem xmlns:ds="http://schemas.openxmlformats.org/officeDocument/2006/customXml" ds:itemID="{3419A28E-103C-40DC-92CC-5ACA7B36CDCE}">
  <ds:schemaRefs>
    <ds:schemaRef ds:uri="http://schemas.microsoft.com/office/2006/metadata/properties"/>
    <ds:schemaRef ds:uri="http://schemas.microsoft.com/office/infopath/2007/PartnerControls"/>
    <ds:schemaRef ds:uri="904d7ec1-1426-4d12-8331-bbd180e23116"/>
    <ds:schemaRef ds:uri="a31474e1-ff34-4d9e-80ae-22f78d45ad2c"/>
  </ds:schemaRefs>
</ds:datastoreItem>
</file>

<file path=customXml/itemProps4.xml><?xml version="1.0" encoding="utf-8"?>
<ds:datastoreItem xmlns:ds="http://schemas.openxmlformats.org/officeDocument/2006/customXml" ds:itemID="{DB47139E-EB5C-4E0C-A552-E6083FF12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1851</Words>
  <Characters>9998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Neves Lima</dc:creator>
  <dc:description/>
  <cp:lastModifiedBy>Usuario</cp:lastModifiedBy>
  <cp:revision>77</cp:revision>
  <cp:lastPrinted>2023-05-11T14:56:00Z</cp:lastPrinted>
  <dcterms:created xsi:type="dcterms:W3CDTF">2024-12-09T15:48:00Z</dcterms:created>
  <dcterms:modified xsi:type="dcterms:W3CDTF">2026-07-23T13:07:00Z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0x01010090987D6B40B27547A09165B681614787</vt:lpwstr>
  </property>
  <property fmtid="{D5CDD505-2E9C-101B-9397-08002B2CF9AE}" pid="3" name="MediaServiceImageTags">
    <vt:lpwstr/>
  </property>
</Properties>
</file>